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A3C02" w14:textId="56D4BCA7" w:rsidR="00481297" w:rsidRPr="00481297" w:rsidRDefault="00481297" w:rsidP="00481297">
      <w:pPr>
        <w:pStyle w:val="Standard"/>
        <w:spacing w:line="276" w:lineRule="auto"/>
        <w:jc w:val="right"/>
        <w:rPr>
          <w:rFonts w:ascii="Calibri" w:hAnsi="Calibri" w:cs="Calibri"/>
          <w:bCs/>
          <w:sz w:val="20"/>
          <w:szCs w:val="20"/>
          <w:lang w:val="pl-PL"/>
        </w:rPr>
      </w:pPr>
      <w:r w:rsidRPr="00481297">
        <w:rPr>
          <w:rFonts w:ascii="Calibri" w:hAnsi="Calibri" w:cs="Calibri"/>
          <w:bCs/>
          <w:sz w:val="20"/>
          <w:szCs w:val="20"/>
          <w:lang w:val="pl-PL"/>
        </w:rPr>
        <w:t>Załącznik nr 2.1</w:t>
      </w:r>
      <w:r w:rsidRPr="00481297">
        <w:rPr>
          <w:rFonts w:ascii="Calibri" w:hAnsi="Calibri" w:cs="Calibri"/>
          <w:bCs/>
          <w:sz w:val="20"/>
          <w:szCs w:val="20"/>
          <w:lang w:val="pl-PL"/>
        </w:rPr>
        <w:br/>
        <w:t>do zapytania ofertowego znak OR.272.</w:t>
      </w:r>
      <w:r w:rsidR="00DA2D0F">
        <w:rPr>
          <w:rFonts w:ascii="Calibri" w:hAnsi="Calibri" w:cs="Calibri"/>
          <w:bCs/>
          <w:sz w:val="20"/>
          <w:szCs w:val="20"/>
          <w:lang w:val="pl-PL"/>
        </w:rPr>
        <w:t>5</w:t>
      </w:r>
      <w:r w:rsidRPr="00481297">
        <w:rPr>
          <w:rFonts w:ascii="Calibri" w:hAnsi="Calibri" w:cs="Calibri"/>
          <w:bCs/>
          <w:sz w:val="20"/>
          <w:szCs w:val="20"/>
          <w:lang w:val="pl-PL"/>
        </w:rPr>
        <w:t xml:space="preserve">.2024 z </w:t>
      </w:r>
      <w:r w:rsidR="00DA2D0F">
        <w:rPr>
          <w:rFonts w:ascii="Calibri" w:hAnsi="Calibri" w:cs="Calibri"/>
          <w:bCs/>
          <w:sz w:val="20"/>
          <w:szCs w:val="20"/>
          <w:lang w:val="pl-PL"/>
        </w:rPr>
        <w:t>2</w:t>
      </w:r>
      <w:r w:rsidRPr="00481297">
        <w:rPr>
          <w:rFonts w:ascii="Calibri" w:hAnsi="Calibri" w:cs="Calibri"/>
          <w:bCs/>
          <w:sz w:val="20"/>
          <w:szCs w:val="20"/>
          <w:lang w:val="pl-PL"/>
        </w:rPr>
        <w:t>8 października 2024 r.</w:t>
      </w:r>
    </w:p>
    <w:p w14:paraId="2CF30202" w14:textId="77777777" w:rsidR="00481297" w:rsidRPr="00481297" w:rsidRDefault="00481297" w:rsidP="007043E2">
      <w:pPr>
        <w:pStyle w:val="Nagwek1"/>
        <w:spacing w:line="360" w:lineRule="auto"/>
        <w:ind w:left="1" w:firstLine="0"/>
        <w:jc w:val="center"/>
        <w:rPr>
          <w:spacing w:val="-2"/>
          <w:w w:val="105"/>
          <w:sz w:val="20"/>
          <w:szCs w:val="20"/>
        </w:rPr>
      </w:pPr>
    </w:p>
    <w:p w14:paraId="12E836F5" w14:textId="77777777" w:rsidR="00481297" w:rsidRPr="00481297" w:rsidRDefault="00481297" w:rsidP="007043E2">
      <w:pPr>
        <w:pStyle w:val="Nagwek1"/>
        <w:spacing w:line="360" w:lineRule="auto"/>
        <w:ind w:left="1" w:firstLine="0"/>
        <w:jc w:val="center"/>
        <w:rPr>
          <w:spacing w:val="-2"/>
          <w:w w:val="105"/>
          <w:sz w:val="20"/>
          <w:szCs w:val="20"/>
        </w:rPr>
      </w:pPr>
    </w:p>
    <w:p w14:paraId="62D4414E" w14:textId="77777777" w:rsidR="00481297" w:rsidRPr="00481297" w:rsidRDefault="00481297" w:rsidP="007043E2">
      <w:pPr>
        <w:pStyle w:val="Nagwek1"/>
        <w:spacing w:line="360" w:lineRule="auto"/>
        <w:ind w:left="1" w:firstLine="0"/>
        <w:jc w:val="center"/>
        <w:rPr>
          <w:rFonts w:asciiTheme="minorHAnsi" w:hAnsiTheme="minorHAnsi" w:cstheme="minorHAnsi"/>
          <w:spacing w:val="-2"/>
          <w:w w:val="105"/>
          <w:sz w:val="20"/>
          <w:szCs w:val="20"/>
        </w:rPr>
      </w:pPr>
    </w:p>
    <w:p w14:paraId="44DD8C84" w14:textId="719100B0" w:rsidR="0026306A" w:rsidRPr="00481297" w:rsidRDefault="00000000" w:rsidP="007043E2">
      <w:pPr>
        <w:pStyle w:val="Nagwek1"/>
        <w:spacing w:line="360" w:lineRule="auto"/>
        <w:ind w:left="1" w:firstLine="0"/>
        <w:jc w:val="center"/>
        <w:rPr>
          <w:rFonts w:asciiTheme="minorHAnsi" w:hAnsiTheme="minorHAnsi" w:cstheme="minorHAnsi"/>
          <w:sz w:val="20"/>
          <w:szCs w:val="20"/>
        </w:rPr>
      </w:pP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Program</w:t>
      </w:r>
      <w:r w:rsidRPr="00481297">
        <w:rPr>
          <w:rFonts w:asciiTheme="minorHAnsi" w:hAnsiTheme="minorHAnsi" w:cstheme="minorHAnsi"/>
          <w:spacing w:val="15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funkcjonalno-użytkowy</w:t>
      </w:r>
    </w:p>
    <w:p w14:paraId="02648BA8" w14:textId="77777777" w:rsidR="0026306A" w:rsidRPr="00481297" w:rsidRDefault="0026306A" w:rsidP="007043E2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</w:rPr>
      </w:pPr>
    </w:p>
    <w:p w14:paraId="664E6E7E" w14:textId="77777777" w:rsidR="0026306A" w:rsidRPr="00481297" w:rsidRDefault="0026306A" w:rsidP="007043E2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</w:rPr>
      </w:pPr>
    </w:p>
    <w:p w14:paraId="69F1B609" w14:textId="77777777" w:rsidR="0026306A" w:rsidRPr="00481297" w:rsidRDefault="00000000" w:rsidP="007043E2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>Przedmiot</w:t>
      </w:r>
      <w:r w:rsidRPr="00481297">
        <w:rPr>
          <w:rFonts w:asciiTheme="minorHAnsi" w:hAnsiTheme="minorHAnsi" w:cstheme="minorHAnsi"/>
          <w:b/>
          <w:spacing w:val="-4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b/>
          <w:spacing w:val="-2"/>
          <w:w w:val="105"/>
          <w:sz w:val="20"/>
          <w:szCs w:val="20"/>
        </w:rPr>
        <w:t>zamówienia</w:t>
      </w:r>
    </w:p>
    <w:p w14:paraId="78E15514" w14:textId="080F3C15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Przedmiotem zamówienia jest opracowanie projektu technicznego oraz budowlanego we wszystkich niezbędnych branżach wraz z uzgodnieniami, opiniami, pozwoleniami i protokołami wymaganymi przez prawo oraz miejscem realizacji wraz z dostawami i realizacją robót dla realizacji całości zadania związanego z budową nowego agregatu prądotwórczego zasilającego </w:t>
      </w:r>
      <w:r w:rsidR="00FD7210" w:rsidRPr="00481297">
        <w:rPr>
          <w:rFonts w:asciiTheme="minorHAnsi" w:hAnsiTheme="minorHAnsi" w:cstheme="minorHAnsi"/>
          <w:w w:val="105"/>
          <w:sz w:val="20"/>
          <w:szCs w:val="20"/>
        </w:rPr>
        <w:t>budynek Starostwa Powiatowego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 </w:t>
      </w:r>
      <w:r w:rsidR="00FD7210" w:rsidRPr="00481297">
        <w:rPr>
          <w:rFonts w:asciiTheme="minorHAnsi" w:hAnsiTheme="minorHAnsi" w:cstheme="minorHAnsi"/>
          <w:w w:val="105"/>
          <w:sz w:val="20"/>
          <w:szCs w:val="20"/>
        </w:rPr>
        <w:t xml:space="preserve">w Gołdapi, który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zlokalizowan</w:t>
      </w:r>
      <w:r w:rsidR="00FD7210" w:rsidRPr="00481297">
        <w:rPr>
          <w:rFonts w:asciiTheme="minorHAnsi" w:hAnsiTheme="minorHAnsi" w:cstheme="minorHAnsi"/>
          <w:w w:val="105"/>
          <w:sz w:val="20"/>
          <w:szCs w:val="20"/>
        </w:rPr>
        <w:t>y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 przy </w:t>
      </w:r>
      <w:r w:rsidR="00FD7210" w:rsidRPr="00481297">
        <w:rPr>
          <w:rFonts w:asciiTheme="minorHAnsi" w:hAnsiTheme="minorHAnsi" w:cstheme="minorHAnsi"/>
          <w:w w:val="105"/>
          <w:sz w:val="20"/>
          <w:szCs w:val="20"/>
        </w:rPr>
        <w:t>ul. Krótkiej 1, 1</w:t>
      </w:r>
      <w:r w:rsidR="00507E90" w:rsidRPr="00481297">
        <w:rPr>
          <w:rFonts w:asciiTheme="minorHAnsi" w:hAnsiTheme="minorHAnsi" w:cstheme="minorHAnsi"/>
          <w:w w:val="105"/>
          <w:sz w:val="20"/>
          <w:szCs w:val="20"/>
        </w:rPr>
        <w:t>9</w:t>
      </w:r>
      <w:r w:rsidR="00FD7210" w:rsidRPr="00481297">
        <w:rPr>
          <w:rFonts w:asciiTheme="minorHAnsi" w:hAnsiTheme="minorHAnsi" w:cstheme="minorHAnsi"/>
          <w:w w:val="105"/>
          <w:sz w:val="20"/>
          <w:szCs w:val="20"/>
        </w:rPr>
        <w:t>-500 Gołdap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.</w:t>
      </w:r>
      <w:r w:rsidRPr="00481297">
        <w:rPr>
          <w:rFonts w:asciiTheme="minorHAnsi" w:hAnsiTheme="minorHAnsi" w:cstheme="minorHAnsi"/>
          <w:spacing w:val="-1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Zamówienie</w:t>
      </w:r>
      <w:r w:rsidRPr="00481297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będzie</w:t>
      </w:r>
      <w:r w:rsidRPr="00481297">
        <w:rPr>
          <w:rFonts w:asciiTheme="minorHAnsi" w:hAnsiTheme="minorHAnsi" w:cstheme="minorHAnsi"/>
          <w:spacing w:val="-4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realizowane</w:t>
      </w:r>
      <w:r w:rsidRPr="00481297">
        <w:rPr>
          <w:rFonts w:asciiTheme="minorHAnsi" w:hAnsiTheme="minorHAnsi" w:cstheme="minorHAnsi"/>
          <w:spacing w:val="-4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w</w:t>
      </w:r>
      <w:r w:rsidRPr="00481297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formule</w:t>
      </w:r>
      <w:r w:rsidRPr="00481297">
        <w:rPr>
          <w:rFonts w:asciiTheme="minorHAnsi" w:hAnsiTheme="minorHAnsi" w:cstheme="minorHAnsi"/>
          <w:spacing w:val="-4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zaprojektuj</w:t>
      </w:r>
      <w:r w:rsidRPr="00481297">
        <w:rPr>
          <w:rFonts w:asciiTheme="minorHAnsi" w:hAnsiTheme="minorHAnsi" w:cstheme="minorHAnsi"/>
          <w:spacing w:val="-4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i </w:t>
      </w: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wybuduj.</w:t>
      </w:r>
    </w:p>
    <w:p w14:paraId="4287F202" w14:textId="4F367EA4" w:rsidR="00FD7210" w:rsidRPr="00481297" w:rsidRDefault="00FD7210" w:rsidP="007043E2">
      <w:pPr>
        <w:pStyle w:val="Akapitzlist"/>
        <w:tabs>
          <w:tab w:val="left" w:pos="1020"/>
          <w:tab w:val="left" w:pos="1023"/>
        </w:tabs>
        <w:spacing w:line="360" w:lineRule="auto"/>
        <w:ind w:right="112" w:firstLine="0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Zamówienie realizowane jest w ramach projektu ”Podniesienie poziomu cyberbezpieczeństwa jednostek organizacyjnych Powiatu Gołdapskiego”.</w:t>
      </w:r>
    </w:p>
    <w:p w14:paraId="7C16D423" w14:textId="4D0D7E9A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1023"/>
        </w:tabs>
        <w:spacing w:line="360" w:lineRule="auto"/>
        <w:ind w:hanging="547"/>
        <w:jc w:val="both"/>
        <w:rPr>
          <w:rFonts w:asciiTheme="minorHAnsi" w:hAnsiTheme="minorHAnsi" w:cstheme="minorHAnsi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Agregat</w:t>
      </w:r>
      <w:r w:rsidRPr="00481297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powinien</w:t>
      </w:r>
      <w:r w:rsidRPr="00481297">
        <w:rPr>
          <w:rFonts w:asciiTheme="minorHAnsi" w:hAnsiTheme="minorHAnsi" w:cstheme="minorHAnsi"/>
          <w:spacing w:val="-5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mieć</w:t>
      </w:r>
      <w:r w:rsidRPr="00481297">
        <w:rPr>
          <w:rFonts w:asciiTheme="minorHAnsi" w:hAnsiTheme="minorHAnsi" w:cstheme="minorHAnsi"/>
          <w:spacing w:val="-5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następujące</w:t>
      </w:r>
      <w:r w:rsidRPr="00481297">
        <w:rPr>
          <w:rFonts w:asciiTheme="minorHAnsi" w:hAnsiTheme="minorHAnsi" w:cstheme="minorHAnsi"/>
          <w:spacing w:val="-5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parametry</w:t>
      </w:r>
      <w:r w:rsidRPr="00481297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techniczne:</w:t>
      </w:r>
    </w:p>
    <w:p w14:paraId="12D52BD8" w14:textId="5863A617" w:rsidR="0026306A" w:rsidRPr="00481297" w:rsidRDefault="00000000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Moc</w:t>
      </w:r>
      <w:r w:rsidR="00507E90" w:rsidRPr="00481297">
        <w:rPr>
          <w:rFonts w:asciiTheme="minorHAnsi" w:hAnsiTheme="minorHAnsi" w:cstheme="minorHAnsi"/>
          <w:w w:val="105"/>
          <w:sz w:val="20"/>
          <w:szCs w:val="20"/>
        </w:rPr>
        <w:t xml:space="preserve"> ESP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: </w:t>
      </w:r>
      <w:r w:rsidR="004230F9" w:rsidRPr="00481297">
        <w:rPr>
          <w:rFonts w:asciiTheme="minorHAnsi" w:hAnsiTheme="minorHAnsi" w:cstheme="minorHAnsi"/>
          <w:w w:val="105"/>
          <w:sz w:val="20"/>
          <w:szCs w:val="20"/>
        </w:rPr>
        <w:t>44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 kVA/</w:t>
      </w:r>
      <w:r w:rsidR="004230F9" w:rsidRPr="00481297">
        <w:rPr>
          <w:rFonts w:asciiTheme="minorHAnsi" w:hAnsiTheme="minorHAnsi" w:cstheme="minorHAnsi"/>
          <w:w w:val="105"/>
          <w:sz w:val="20"/>
          <w:szCs w:val="20"/>
        </w:rPr>
        <w:t>35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 kW</w:t>
      </w:r>
    </w:p>
    <w:p w14:paraId="2E27356C" w14:textId="6315B1E1" w:rsidR="00507E90" w:rsidRPr="00481297" w:rsidRDefault="00507E90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Moc PRP: 40,0 kVA / 32,0 kW</w:t>
      </w:r>
    </w:p>
    <w:p w14:paraId="694E0FEE" w14:textId="77777777" w:rsidR="0026306A" w:rsidRPr="00481297" w:rsidRDefault="00000000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Współczynnik mocy: 0,8</w:t>
      </w:r>
    </w:p>
    <w:p w14:paraId="3305B01B" w14:textId="77777777" w:rsidR="0026306A" w:rsidRPr="00481297" w:rsidRDefault="00000000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Częstotliwość: 50 Hz</w:t>
      </w:r>
    </w:p>
    <w:p w14:paraId="60D1EA33" w14:textId="7C8E3E84" w:rsidR="00FD4705" w:rsidRPr="00481297" w:rsidRDefault="00FD4705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Niski poziom zakłóceń: THD &lt;2%</w:t>
      </w:r>
    </w:p>
    <w:p w14:paraId="5A9F991D" w14:textId="3D21238E" w:rsidR="004230F9" w:rsidRPr="00481297" w:rsidRDefault="004230F9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Napięcie: 400 V</w:t>
      </w:r>
    </w:p>
    <w:p w14:paraId="048B9488" w14:textId="77777777" w:rsidR="0026306A" w:rsidRPr="00481297" w:rsidRDefault="00000000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Liczba faz: 3</w:t>
      </w:r>
    </w:p>
    <w:p w14:paraId="4295E00F" w14:textId="5D1A9DFB" w:rsidR="00FD4705" w:rsidRPr="00481297" w:rsidRDefault="00FD4705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Kontrola napięcia na 3 fazach,</w:t>
      </w:r>
    </w:p>
    <w:p w14:paraId="6AA41526" w14:textId="5573DB14" w:rsidR="0026306A" w:rsidRPr="00481297" w:rsidRDefault="00000000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Dokładność regulacji napięcia: ± 0,</w:t>
      </w:r>
      <w:r w:rsidR="004230F9" w:rsidRPr="00481297">
        <w:rPr>
          <w:rFonts w:asciiTheme="minorHAnsi" w:hAnsiTheme="minorHAnsi" w:cstheme="minorHAnsi"/>
          <w:w w:val="105"/>
          <w:sz w:val="20"/>
          <w:szCs w:val="20"/>
        </w:rPr>
        <w:t xml:space="preserve">25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%</w:t>
      </w:r>
    </w:p>
    <w:p w14:paraId="443A953C" w14:textId="563BC30A" w:rsidR="00FD4705" w:rsidRPr="00481297" w:rsidRDefault="00FD4705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Regulacja napięcia: AVR, cyfrowy</w:t>
      </w:r>
    </w:p>
    <w:p w14:paraId="27034566" w14:textId="3BF5A13D" w:rsidR="00FD4705" w:rsidRPr="00481297" w:rsidRDefault="00FD4705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Rodzaj paliwa: Diesel (EN 590)</w:t>
      </w:r>
    </w:p>
    <w:p w14:paraId="039C58E9" w14:textId="39F239F8" w:rsidR="00FD4705" w:rsidRPr="00481297" w:rsidRDefault="00FD4705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Układ paliwowy: wtrysk bezpośredni</w:t>
      </w:r>
    </w:p>
    <w:p w14:paraId="3DDBE4F4" w14:textId="0FCF40AA" w:rsidR="0026306A" w:rsidRPr="00481297" w:rsidRDefault="00000000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Maksymalne zużycie paliwa: ≤ </w:t>
      </w:r>
      <w:r w:rsidR="004230F9" w:rsidRPr="00481297">
        <w:rPr>
          <w:rFonts w:asciiTheme="minorHAnsi" w:hAnsiTheme="minorHAnsi" w:cstheme="minorHAnsi"/>
          <w:w w:val="105"/>
          <w:sz w:val="20"/>
          <w:szCs w:val="20"/>
        </w:rPr>
        <w:t xml:space="preserve">11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l/h</w:t>
      </w:r>
    </w:p>
    <w:p w14:paraId="57EDF92A" w14:textId="77777777" w:rsidR="0026306A" w:rsidRPr="00481297" w:rsidRDefault="00000000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Prędkość obrotowa: 1500 obr/min</w:t>
      </w:r>
    </w:p>
    <w:p w14:paraId="7D476997" w14:textId="77777777" w:rsidR="00FD4705" w:rsidRPr="00481297" w:rsidRDefault="00FD4705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Regulacja obrotów: elektroniczna</w:t>
      </w:r>
    </w:p>
    <w:p w14:paraId="4A0783EA" w14:textId="1B3EC03C" w:rsidR="00FD4705" w:rsidRPr="00481297" w:rsidRDefault="00FD4705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Klasa wykonania silnika: G3 (wg ISO 8528-5)</w:t>
      </w:r>
    </w:p>
    <w:p w14:paraId="4A5E80AF" w14:textId="77777777" w:rsidR="0026306A" w:rsidRPr="00481297" w:rsidRDefault="00000000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Napięcie instalacji: 12 V</w:t>
      </w:r>
    </w:p>
    <w:p w14:paraId="6F5FC955" w14:textId="77777777" w:rsidR="0026306A" w:rsidRPr="00481297" w:rsidRDefault="00000000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Liczba akumulatorów: 1</w:t>
      </w:r>
    </w:p>
    <w:p w14:paraId="6344A74E" w14:textId="2BA7CA81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Akumulator rozruchowy: min.100Ah</w:t>
      </w:r>
    </w:p>
    <w:p w14:paraId="4B4DCB48" w14:textId="54B5C33E" w:rsidR="00FD4705" w:rsidRPr="00481297" w:rsidRDefault="00FD4705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Klasa izolacji: H</w:t>
      </w:r>
    </w:p>
    <w:p w14:paraId="602F51FB" w14:textId="5C0FF272" w:rsidR="00FD4705" w:rsidRPr="00481297" w:rsidRDefault="00FD4705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Stopień ochrony prądnicy: IP23</w:t>
      </w:r>
    </w:p>
    <w:p w14:paraId="724EE8CE" w14:textId="77777777" w:rsidR="00FD4705" w:rsidRPr="00481297" w:rsidRDefault="00000000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Stopień ochrony panelu przełączania źródła zasilania: IP 67</w:t>
      </w:r>
    </w:p>
    <w:p w14:paraId="63D87505" w14:textId="44A7C375" w:rsidR="00FD4705" w:rsidRPr="00481297" w:rsidRDefault="00FD4705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lastRenderedPageBreak/>
        <w:t xml:space="preserve">Czas pracy na zbiorniku przy 75 % obciążenia </w:t>
      </w:r>
      <w:r w:rsidR="00A1727C" w:rsidRPr="00481297">
        <w:rPr>
          <w:rFonts w:asciiTheme="minorHAnsi" w:hAnsiTheme="minorHAnsi" w:cstheme="minorHAnsi"/>
          <w:w w:val="105"/>
          <w:sz w:val="20"/>
          <w:szCs w:val="20"/>
        </w:rPr>
        <w:t xml:space="preserve">powyżej </w:t>
      </w:r>
      <w:r w:rsidR="00DA2D0F">
        <w:rPr>
          <w:rFonts w:asciiTheme="minorHAnsi" w:hAnsiTheme="minorHAnsi" w:cstheme="minorHAnsi"/>
          <w:w w:val="105"/>
          <w:sz w:val="20"/>
          <w:szCs w:val="20"/>
        </w:rPr>
        <w:t>minimum 10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 h</w:t>
      </w:r>
    </w:p>
    <w:p w14:paraId="633E15DA" w14:textId="77777777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Sygnalizator dźwiękowy awarii</w:t>
      </w:r>
    </w:p>
    <w:p w14:paraId="5FD93458" w14:textId="1F68C0FC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Przycisk awaryjnego zatrzymania</w:t>
      </w:r>
    </w:p>
    <w:p w14:paraId="2ABA003E" w14:textId="5B571B4D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Obudowa wyciszona, kolor 7024</w:t>
      </w:r>
      <w:r w:rsidR="00507E90" w:rsidRPr="00481297">
        <w:rPr>
          <w:rFonts w:asciiTheme="minorHAnsi" w:hAnsiTheme="minorHAnsi" w:cstheme="minorHAnsi"/>
          <w:w w:val="105"/>
          <w:sz w:val="20"/>
          <w:szCs w:val="20"/>
        </w:rPr>
        <w:t xml:space="preserve"> lub podobny</w:t>
      </w:r>
    </w:p>
    <w:p w14:paraId="3CA8100F" w14:textId="3B7E56A9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Ramozbiornik z przestrzenią retencyjną</w:t>
      </w:r>
    </w:p>
    <w:p w14:paraId="167CD882" w14:textId="0D73728B" w:rsidR="00A1727C" w:rsidRPr="00481297" w:rsidRDefault="006A5381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>
        <w:rPr>
          <w:rFonts w:asciiTheme="minorHAnsi" w:hAnsiTheme="minorHAnsi" w:cstheme="minorHAnsi"/>
          <w:w w:val="105"/>
          <w:sz w:val="20"/>
          <w:szCs w:val="20"/>
        </w:rPr>
        <w:t>W</w:t>
      </w:r>
      <w:r w:rsidR="00A1727C" w:rsidRPr="00481297">
        <w:rPr>
          <w:rFonts w:asciiTheme="minorHAnsi" w:hAnsiTheme="minorHAnsi" w:cstheme="minorHAnsi"/>
          <w:w w:val="105"/>
          <w:sz w:val="20"/>
          <w:szCs w:val="20"/>
        </w:rPr>
        <w:t>lew paliwa wewnątrz obudowy</w:t>
      </w:r>
    </w:p>
    <w:p w14:paraId="4E8AAA86" w14:textId="1AE606E8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Kontrola poziomu paliwa</w:t>
      </w:r>
    </w:p>
    <w:p w14:paraId="38BCB278" w14:textId="171F4C17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Izolacja drgań silnika i prądnicy</w:t>
      </w:r>
    </w:p>
    <w:p w14:paraId="3642AF69" w14:textId="26B6BB50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Tłumik spalin z kompensatorem drgań</w:t>
      </w:r>
    </w:p>
    <w:p w14:paraId="63233860" w14:textId="77777777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Presostat niskiego ciśnienia oleju</w:t>
      </w:r>
    </w:p>
    <w:p w14:paraId="21C5562F" w14:textId="66EE9AD6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Pomiar ciśnienia oleju</w:t>
      </w:r>
    </w:p>
    <w:p w14:paraId="409CA01D" w14:textId="6AB6F4A8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Termostat wysokiej temperatury silnika</w:t>
      </w:r>
    </w:p>
    <w:p w14:paraId="3D4CE29D" w14:textId="07D4C6F9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Pomiar temperatury silnika</w:t>
      </w:r>
    </w:p>
    <w:p w14:paraId="5EA08345" w14:textId="029020F0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Grzałka silnika z termostatem</w:t>
      </w:r>
    </w:p>
    <w:p w14:paraId="756A019F" w14:textId="7E2CE0B3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Filtr paliwa z separatorem wody</w:t>
      </w:r>
      <w:r w:rsidR="00E57E14" w:rsidRPr="00481297">
        <w:rPr>
          <w:rFonts w:asciiTheme="minorHAnsi" w:hAnsiTheme="minorHAnsi" w:cstheme="minorHAnsi"/>
          <w:w w:val="105"/>
          <w:sz w:val="20"/>
          <w:szCs w:val="20"/>
        </w:rPr>
        <w:t>,</w:t>
      </w:r>
    </w:p>
    <w:p w14:paraId="32254B15" w14:textId="28B2DB41" w:rsidR="00E57E14" w:rsidRPr="00481297" w:rsidRDefault="00E57E14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Pojemność zbiornika paliwa: min </w:t>
      </w:r>
      <w:r w:rsidR="006A5381">
        <w:rPr>
          <w:rFonts w:asciiTheme="minorHAnsi" w:hAnsiTheme="minorHAnsi" w:cstheme="minorHAnsi"/>
          <w:w w:val="105"/>
          <w:sz w:val="20"/>
          <w:szCs w:val="20"/>
        </w:rPr>
        <w:t>120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 l,</w:t>
      </w:r>
    </w:p>
    <w:p w14:paraId="2C110F3C" w14:textId="760438DB" w:rsidR="00E57E14" w:rsidRPr="00481297" w:rsidRDefault="00E57E14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Ciśnienie akustyczne z 7m L</w:t>
      </w:r>
      <w:r w:rsidRPr="00481297">
        <w:rPr>
          <w:rFonts w:asciiTheme="minorHAnsi" w:hAnsiTheme="minorHAnsi" w:cstheme="minorHAnsi"/>
          <w:w w:val="105"/>
          <w:sz w:val="20"/>
          <w:szCs w:val="20"/>
          <w:vertAlign w:val="subscript"/>
        </w:rPr>
        <w:t>Pa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: poniżej 60,5 ± 1 dBA</w:t>
      </w:r>
    </w:p>
    <w:p w14:paraId="0ECF2DE6" w14:textId="08EE665B" w:rsidR="00FD4705" w:rsidRPr="00481297" w:rsidRDefault="00A1727C" w:rsidP="007043E2">
      <w:p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Sterowanie i wyposażenie:</w:t>
      </w:r>
    </w:p>
    <w:p w14:paraId="4391E8DA" w14:textId="43E50C7F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Zegar czasu rzeczywistego z akumulatorem</w:t>
      </w:r>
    </w:p>
    <w:p w14:paraId="4F9EC012" w14:textId="0FB6DC49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Kontrola zasilania sieciowego, automatyczny start generatora</w:t>
      </w:r>
    </w:p>
    <w:p w14:paraId="38049EDB" w14:textId="4D77B62F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Pomiar wartości prądu w 3 fazach</w:t>
      </w:r>
    </w:p>
    <w:p w14:paraId="244F11B3" w14:textId="61A9732E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Pomiar wartości napięcia sieci i generatora</w:t>
      </w:r>
    </w:p>
    <w:p w14:paraId="0866C737" w14:textId="785C96E3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Pomiar mocy czynnej, biernej i pozornej</w:t>
      </w:r>
    </w:p>
    <w:p w14:paraId="69F52B85" w14:textId="7795C66C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Licznik energii czynnej i biernej generatora</w:t>
      </w:r>
    </w:p>
    <w:p w14:paraId="7D938366" w14:textId="799DD8D8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Licznik czasu pracy, liczniki przeglądów</w:t>
      </w:r>
    </w:p>
    <w:p w14:paraId="66430422" w14:textId="10BCD8A7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Pomiar napięcia akumulatora</w:t>
      </w:r>
    </w:p>
    <w:p w14:paraId="5E50325B" w14:textId="1EF1B5D4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Magistrala CAN i port USB</w:t>
      </w:r>
    </w:p>
    <w:p w14:paraId="73006CC0" w14:textId="405AB4BE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Karta komunikacji Ethernet, </w:t>
      </w:r>
    </w:p>
    <w:p w14:paraId="79E75977" w14:textId="2E10021C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Zdalny wyświetlacz,</w:t>
      </w:r>
    </w:p>
    <w:p w14:paraId="70F2BFB1" w14:textId="0D2C40E2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Układ SZR</w:t>
      </w:r>
      <w:r w:rsidR="00E57E14" w:rsidRPr="00481297">
        <w:rPr>
          <w:rFonts w:asciiTheme="minorHAnsi" w:hAnsiTheme="minorHAnsi" w:cstheme="minorHAnsi"/>
          <w:w w:val="105"/>
          <w:sz w:val="20"/>
          <w:szCs w:val="20"/>
        </w:rPr>
        <w:t xml:space="preserve"> przystosowany do warunków zewnętrznych</w:t>
      </w:r>
      <w:r w:rsidR="00507E90" w:rsidRPr="00481297">
        <w:rPr>
          <w:rFonts w:asciiTheme="minorHAnsi" w:hAnsiTheme="minorHAnsi" w:cstheme="minorHAnsi"/>
          <w:w w:val="105"/>
          <w:sz w:val="20"/>
          <w:szCs w:val="20"/>
        </w:rPr>
        <w:t xml:space="preserve"> jeśli jego instalacja zostanie wykonana poza budynkiem Starostwa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,</w:t>
      </w:r>
    </w:p>
    <w:p w14:paraId="4C232A9D" w14:textId="77777777" w:rsidR="00A1727C" w:rsidRPr="00481297" w:rsidRDefault="00A1727C" w:rsidP="007043E2">
      <w:p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</w:p>
    <w:p w14:paraId="65929B40" w14:textId="3453DF5C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1023"/>
        </w:tabs>
        <w:spacing w:line="360" w:lineRule="auto"/>
        <w:ind w:hanging="547"/>
        <w:jc w:val="both"/>
        <w:rPr>
          <w:rFonts w:asciiTheme="minorHAnsi" w:hAnsiTheme="minorHAnsi" w:cstheme="minorHAnsi"/>
          <w:sz w:val="20"/>
          <w:szCs w:val="20"/>
        </w:rPr>
      </w:pP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Agregat</w:t>
      </w:r>
      <w:r w:rsidRPr="00481297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powinien</w:t>
      </w:r>
      <w:r w:rsidRPr="00481297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spełniać</w:t>
      </w:r>
      <w:r w:rsidRPr="00481297">
        <w:rPr>
          <w:rFonts w:asciiTheme="minorHAnsi" w:hAnsiTheme="minorHAnsi" w:cstheme="minorHAnsi"/>
          <w:spacing w:val="1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następujące</w:t>
      </w:r>
      <w:r w:rsidRPr="00481297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="00E57E14"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normy</w:t>
      </w: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:</w:t>
      </w:r>
    </w:p>
    <w:p w14:paraId="53E53BBD" w14:textId="77777777" w:rsidR="00795EAF" w:rsidRPr="00481297" w:rsidRDefault="00795EAF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Dyrektywa Maszynowa 2006/42/WE</w:t>
      </w:r>
    </w:p>
    <w:p w14:paraId="358096AC" w14:textId="7166B10C" w:rsidR="00795EAF" w:rsidRPr="00481297" w:rsidRDefault="00795EAF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Dyrektywa Niskonapięciowa 2014/35/UE</w:t>
      </w:r>
    </w:p>
    <w:p w14:paraId="0FD71958" w14:textId="0BA315F8" w:rsidR="00795EAF" w:rsidRPr="00481297" w:rsidRDefault="00795EAF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Kompatybilność Elektromagnetyczna 2014/30/UE</w:t>
      </w:r>
    </w:p>
    <w:p w14:paraId="2F4FC1EF" w14:textId="0A8E8145" w:rsidR="00795EAF" w:rsidRPr="00481297" w:rsidRDefault="00795EAF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Dyrektywa Hałasowa 2000/14/WE</w:t>
      </w:r>
    </w:p>
    <w:p w14:paraId="3771415E" w14:textId="1801F40F" w:rsidR="00795EAF" w:rsidRPr="00481297" w:rsidRDefault="00795EAF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ISO 8528-1/2018, PN-ISO 8528-5/2022</w:t>
      </w:r>
    </w:p>
    <w:p w14:paraId="0EE57FA7" w14:textId="1DFC9B93" w:rsidR="00795EAF" w:rsidRPr="00481297" w:rsidRDefault="00795EAF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PN-EN ISO 8528-13:2016</w:t>
      </w:r>
    </w:p>
    <w:p w14:paraId="7FEA31DF" w14:textId="7EE90BBF" w:rsidR="0026306A" w:rsidRPr="00481297" w:rsidRDefault="00795EAF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lastRenderedPageBreak/>
        <w:t>PN-EN 60204-1</w:t>
      </w:r>
    </w:p>
    <w:p w14:paraId="273EAE84" w14:textId="77777777" w:rsidR="00795EAF" w:rsidRPr="00481297" w:rsidRDefault="00795EAF" w:rsidP="007043E2">
      <w:pPr>
        <w:pStyle w:val="Akapitzlist"/>
        <w:tabs>
          <w:tab w:val="left" w:pos="1020"/>
          <w:tab w:val="left" w:pos="1023"/>
        </w:tabs>
        <w:spacing w:line="360" w:lineRule="auto"/>
        <w:ind w:left="1196" w:right="112" w:firstLine="0"/>
        <w:jc w:val="both"/>
        <w:rPr>
          <w:rFonts w:asciiTheme="minorHAnsi" w:hAnsiTheme="minorHAnsi" w:cstheme="minorHAnsi"/>
          <w:w w:val="105"/>
          <w:sz w:val="20"/>
          <w:szCs w:val="20"/>
        </w:rPr>
      </w:pPr>
    </w:p>
    <w:p w14:paraId="05AA9717" w14:textId="24A2BE47" w:rsidR="00795EAF" w:rsidRPr="00481297" w:rsidRDefault="00795EAF" w:rsidP="007043E2">
      <w:pPr>
        <w:pStyle w:val="Akapitzlist"/>
        <w:numPr>
          <w:ilvl w:val="1"/>
          <w:numId w:val="3"/>
        </w:numPr>
        <w:tabs>
          <w:tab w:val="left" w:pos="1023"/>
        </w:tabs>
        <w:spacing w:line="360" w:lineRule="auto"/>
        <w:ind w:hanging="547"/>
        <w:jc w:val="both"/>
        <w:rPr>
          <w:rFonts w:asciiTheme="minorHAnsi" w:hAnsiTheme="minorHAnsi" w:cstheme="minorHAnsi"/>
          <w:spacing w:val="-2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Agregat powinien posiadać certyfikat CE.</w:t>
      </w:r>
    </w:p>
    <w:p w14:paraId="1A682272" w14:textId="5A4C8E53" w:rsidR="00795EAF" w:rsidRPr="00481297" w:rsidRDefault="00795EAF" w:rsidP="007043E2">
      <w:pPr>
        <w:pStyle w:val="Akapitzlist"/>
        <w:numPr>
          <w:ilvl w:val="1"/>
          <w:numId w:val="3"/>
        </w:numPr>
        <w:tabs>
          <w:tab w:val="left" w:pos="1023"/>
        </w:tabs>
        <w:spacing w:line="360" w:lineRule="auto"/>
        <w:ind w:hanging="547"/>
        <w:jc w:val="both"/>
        <w:rPr>
          <w:rFonts w:asciiTheme="minorHAnsi" w:hAnsiTheme="minorHAnsi" w:cstheme="minorHAnsi"/>
          <w:spacing w:val="-2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Agregat powinien posiadać gwarancję nie krótszą niż 24 miesiące.</w:t>
      </w:r>
    </w:p>
    <w:p w14:paraId="0FD7C2E1" w14:textId="77777777" w:rsidR="00795EAF" w:rsidRPr="00481297" w:rsidRDefault="00795EAF" w:rsidP="007043E2">
      <w:pPr>
        <w:pStyle w:val="Akapitzlist"/>
        <w:tabs>
          <w:tab w:val="left" w:pos="1020"/>
          <w:tab w:val="left" w:pos="1023"/>
        </w:tabs>
        <w:spacing w:line="360" w:lineRule="auto"/>
        <w:ind w:left="1196" w:right="112" w:firstLine="0"/>
        <w:jc w:val="both"/>
        <w:rPr>
          <w:rFonts w:asciiTheme="minorHAnsi" w:hAnsiTheme="minorHAnsi" w:cstheme="minorHAnsi"/>
          <w:w w:val="105"/>
          <w:sz w:val="20"/>
          <w:szCs w:val="20"/>
        </w:rPr>
      </w:pPr>
    </w:p>
    <w:p w14:paraId="56882269" w14:textId="77777777" w:rsidR="0026306A" w:rsidRPr="00481297" w:rsidRDefault="00000000" w:rsidP="007043E2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rFonts w:asciiTheme="minorHAnsi" w:hAnsiTheme="minorHAnsi" w:cstheme="minorHAnsi"/>
          <w:b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>Zakres prac</w:t>
      </w:r>
    </w:p>
    <w:p w14:paraId="67CABDD4" w14:textId="77777777" w:rsidR="00795EAF" w:rsidRPr="00481297" w:rsidRDefault="00795EAF" w:rsidP="007043E2">
      <w:p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Zadaniem wykonawcy będzie:</w:t>
      </w:r>
    </w:p>
    <w:p w14:paraId="3F9CED49" w14:textId="0A8C8DE1" w:rsidR="0026306A" w:rsidRPr="00481297" w:rsidRDefault="00795EAF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opracowanie pełnej dokumentacji projektowej niezbędnej do wykonania zadania zgodnie z obowiązującymi przepisami oraz dokonanie wszystkich niezbędnych uzgodnień, dokonanie zgłoszeń i uzyskanie pozwoleń a w szczególności opracowanie:</w:t>
      </w:r>
    </w:p>
    <w:p w14:paraId="0247ECE1" w14:textId="0AAF0C00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projekt</w:t>
      </w:r>
      <w:r w:rsidR="00795EAF" w:rsidRPr="00481297">
        <w:rPr>
          <w:rFonts w:asciiTheme="minorHAnsi" w:hAnsiTheme="minorHAnsi" w:cstheme="minorHAnsi"/>
          <w:bCs/>
          <w:w w:val="105"/>
          <w:sz w:val="20"/>
          <w:szCs w:val="20"/>
        </w:rPr>
        <w:t>u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techniczn</w:t>
      </w:r>
      <w:r w:rsidR="00795EAF" w:rsidRPr="00481297">
        <w:rPr>
          <w:rFonts w:asciiTheme="minorHAnsi" w:hAnsiTheme="minorHAnsi" w:cstheme="minorHAnsi"/>
          <w:bCs/>
          <w:w w:val="105"/>
          <w:sz w:val="20"/>
          <w:szCs w:val="20"/>
        </w:rPr>
        <w:t>ego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posadowienia agregatu</w:t>
      </w:r>
      <w:r w:rsidR="00795EAF" w:rsidRPr="00481297">
        <w:rPr>
          <w:rFonts w:asciiTheme="minorHAnsi" w:hAnsiTheme="minorHAnsi" w:cstheme="minorHAnsi"/>
          <w:bCs/>
          <w:w w:val="105"/>
          <w:sz w:val="20"/>
          <w:szCs w:val="20"/>
        </w:rPr>
        <w:t>, zgodnego ze wskazaniami producenta agregatu</w:t>
      </w:r>
    </w:p>
    <w:p w14:paraId="55B38439" w14:textId="4608CE8A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projekt</w:t>
      </w:r>
      <w:r w:rsidR="00795EAF" w:rsidRPr="00481297">
        <w:rPr>
          <w:rFonts w:asciiTheme="minorHAnsi" w:hAnsiTheme="minorHAnsi" w:cstheme="minorHAnsi"/>
          <w:bCs/>
          <w:w w:val="105"/>
          <w:sz w:val="20"/>
          <w:szCs w:val="20"/>
        </w:rPr>
        <w:t>u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budowlan</w:t>
      </w:r>
      <w:r w:rsidR="00795EAF" w:rsidRPr="00481297">
        <w:rPr>
          <w:rFonts w:asciiTheme="minorHAnsi" w:hAnsiTheme="minorHAnsi" w:cstheme="minorHAnsi"/>
          <w:bCs/>
          <w:w w:val="105"/>
          <w:sz w:val="20"/>
          <w:szCs w:val="20"/>
        </w:rPr>
        <w:t>ego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przyłącza elektroenergetycznego.</w:t>
      </w:r>
    </w:p>
    <w:p w14:paraId="52A84778" w14:textId="5AE84E76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projekt</w:t>
      </w:r>
      <w:r w:rsidR="00795EAF" w:rsidRPr="00481297">
        <w:rPr>
          <w:rFonts w:asciiTheme="minorHAnsi" w:hAnsiTheme="minorHAnsi" w:cstheme="minorHAnsi"/>
          <w:bCs/>
          <w:w w:val="105"/>
          <w:sz w:val="20"/>
          <w:szCs w:val="20"/>
        </w:rPr>
        <w:t>u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układu pomiarowego.</w:t>
      </w:r>
    </w:p>
    <w:p w14:paraId="1CCA9DE3" w14:textId="29D6E101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planu BIOZ.</w:t>
      </w:r>
    </w:p>
    <w:p w14:paraId="297E99D2" w14:textId="799565E0" w:rsidR="00481297" w:rsidRPr="00481297" w:rsidRDefault="00481297" w:rsidP="00481297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Wykonanie niezbędnych robót zgodnie z opracowaną dokumentacją</w:t>
      </w:r>
      <w:r>
        <w:rPr>
          <w:rFonts w:asciiTheme="minorHAnsi" w:hAnsiTheme="minorHAnsi" w:cstheme="minorHAnsi"/>
          <w:bCs/>
          <w:w w:val="105"/>
          <w:sz w:val="20"/>
          <w:szCs w:val="20"/>
        </w:rPr>
        <w:t>.</w:t>
      </w:r>
    </w:p>
    <w:p w14:paraId="281BE63B" w14:textId="14038C55" w:rsidR="00507E90" w:rsidRPr="00481297" w:rsidRDefault="00000000" w:rsidP="00481297">
      <w:pPr>
        <w:pStyle w:val="Akapitzlist"/>
        <w:numPr>
          <w:ilvl w:val="1"/>
          <w:numId w:val="3"/>
        </w:numPr>
        <w:spacing w:line="360" w:lineRule="auto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Dostarczenie agregatu, jego montaż </w:t>
      </w:r>
      <w:r w:rsidR="00795EAF" w:rsidRPr="00481297">
        <w:rPr>
          <w:rFonts w:asciiTheme="minorHAnsi" w:hAnsiTheme="minorHAnsi" w:cstheme="minorHAnsi"/>
          <w:bCs/>
          <w:w w:val="105"/>
          <w:sz w:val="20"/>
          <w:szCs w:val="20"/>
        </w:rPr>
        <w:t>zgodnie z zaleceniami producenta</w:t>
      </w:r>
      <w:r w:rsidR="00507E90" w:rsidRPr="00481297">
        <w:rPr>
          <w:rFonts w:asciiTheme="minorHAnsi" w:hAnsiTheme="minorHAnsi" w:cstheme="minorHAnsi"/>
          <w:bCs/>
          <w:w w:val="105"/>
          <w:sz w:val="20"/>
          <w:szCs w:val="20"/>
        </w:rPr>
        <w:t>,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instalacja</w:t>
      </w:r>
      <w:r w:rsidR="00507E90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oraz jego przyłączenie do sieci elektrycznej budynku Starostwa Powiatowego w Gołdapi</w:t>
      </w:r>
      <w:r w:rsidR="00481297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w tym: dostarczenie i podłączenie przewodów sterujących SZR, połączenia Ethernet do agregatu, przewodów własnych agregatu oraz przewodów elektroenergetycznych łączących agregat prądotwórczy z istniejącą w budynku instalacją elektryczną w celu awaryjnego zasilania w prąd całej siedziby Zamawiającego, wykonanie niezbędnych do prawidłowego działania agregatu modyfikacji instalacji elektrycznej w budynku Starostwa Powiatowego w Gołdapi </w:t>
      </w:r>
      <w:r w:rsidR="00CB7D2E" w:rsidRPr="00481297">
        <w:rPr>
          <w:rFonts w:asciiTheme="minorHAnsi" w:hAnsiTheme="minorHAnsi" w:cstheme="minorHAnsi"/>
          <w:bCs/>
          <w:w w:val="105"/>
          <w:sz w:val="20"/>
          <w:szCs w:val="20"/>
        </w:rPr>
        <w:t>.</w:t>
      </w:r>
    </w:p>
    <w:p w14:paraId="2CC176C7" w14:textId="488E189E" w:rsidR="00CB7D2E" w:rsidRPr="00481297" w:rsidRDefault="00CB7D2E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Skonfigurowanie urządzenia do automatycznego uruchomienia po zaniku zasilania w budynku Starostwa Powiatowego w Gołdapi.</w:t>
      </w:r>
    </w:p>
    <w:p w14:paraId="745157C5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Dokonanie rozruchu agregatu.</w:t>
      </w:r>
    </w:p>
    <w:p w14:paraId="12E05DD6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Wykonanie niezbędnych prób, pomiarów i badań.</w:t>
      </w:r>
    </w:p>
    <w:p w14:paraId="7C1AACF9" w14:textId="77777777" w:rsidR="0026306A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Zapewnienie serwisu agregatu.</w:t>
      </w:r>
    </w:p>
    <w:p w14:paraId="7E18A16D" w14:textId="432E9E97" w:rsidR="00481297" w:rsidRPr="00481297" w:rsidRDefault="00481297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v)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ab/>
        <w:t>wykonanie zamykanego ogrodzenia panelowego</w:t>
      </w:r>
    </w:p>
    <w:p w14:paraId="6D51E248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Przeszkolenie pracowników Zamawiającego w zakresie obsługi.</w:t>
      </w:r>
    </w:p>
    <w:p w14:paraId="615E2073" w14:textId="350474D4" w:rsidR="0026306A" w:rsidRPr="00481297" w:rsidRDefault="00795EAF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Opracowanie dokumentacji powykonawczej.</w:t>
      </w:r>
    </w:p>
    <w:p w14:paraId="730FD42F" w14:textId="77777777" w:rsidR="0026306A" w:rsidRPr="00481297" w:rsidRDefault="0026306A" w:rsidP="007043E2">
      <w:pPr>
        <w:pStyle w:val="Tekstpodstawowy"/>
        <w:spacing w:line="360" w:lineRule="auto"/>
        <w:jc w:val="both"/>
        <w:rPr>
          <w:rFonts w:asciiTheme="minorHAnsi" w:hAnsiTheme="minorHAnsi" w:cstheme="minorHAnsi"/>
        </w:rPr>
      </w:pPr>
    </w:p>
    <w:p w14:paraId="3FE273DF" w14:textId="75FE9D29" w:rsidR="00F22095" w:rsidRPr="00481297" w:rsidRDefault="00F22095" w:rsidP="007043E2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rFonts w:asciiTheme="minorHAnsi" w:hAnsiTheme="minorHAnsi" w:cstheme="minorHAnsi"/>
          <w:b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>Dokumenty posiadane przez Zamawiającego</w:t>
      </w:r>
    </w:p>
    <w:p w14:paraId="7C464D32" w14:textId="57FA62FD" w:rsidR="00F22095" w:rsidRPr="00481297" w:rsidRDefault="00F22095" w:rsidP="007043E2">
      <w:pPr>
        <w:pStyle w:val="Tekstpodstawowy"/>
        <w:spacing w:line="360" w:lineRule="auto"/>
        <w:jc w:val="both"/>
        <w:rPr>
          <w:rFonts w:asciiTheme="minorHAnsi" w:hAnsiTheme="minorHAnsi" w:cstheme="minorHAnsi"/>
        </w:rPr>
      </w:pPr>
      <w:r w:rsidRPr="00481297">
        <w:rPr>
          <w:rFonts w:asciiTheme="minorHAnsi" w:hAnsiTheme="minorHAnsi" w:cstheme="minorHAnsi"/>
        </w:rPr>
        <w:t>Zamawiający posiada następujące dokumenty:</w:t>
      </w:r>
    </w:p>
    <w:p w14:paraId="1537B57D" w14:textId="25FF7B7D" w:rsidR="00F22095" w:rsidRPr="00481297" w:rsidRDefault="00F22095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mapę prezentującą lokalizacje przedmiotu zamówienia (zal. 1)</w:t>
      </w:r>
    </w:p>
    <w:p w14:paraId="705B6806" w14:textId="46F2A58B" w:rsidR="00F22095" w:rsidRPr="00481297" w:rsidRDefault="00F22095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decyzję o ustaleniu lokalizacji inwestycji celu publicznego (zal. 2)</w:t>
      </w:r>
    </w:p>
    <w:p w14:paraId="0E68DC22" w14:textId="537F7478" w:rsidR="00F22095" w:rsidRPr="00481297" w:rsidRDefault="00F22095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zalecenia konserwatorskie (zal. 3)</w:t>
      </w:r>
    </w:p>
    <w:p w14:paraId="14990BA3" w14:textId="77777777" w:rsidR="00F22095" w:rsidRPr="00481297" w:rsidRDefault="00F22095" w:rsidP="007043E2">
      <w:pPr>
        <w:pStyle w:val="Tekstpodstawowy"/>
        <w:spacing w:line="360" w:lineRule="auto"/>
        <w:jc w:val="both"/>
        <w:rPr>
          <w:rFonts w:asciiTheme="minorHAnsi" w:hAnsiTheme="minorHAnsi" w:cstheme="minorHAnsi"/>
        </w:rPr>
      </w:pPr>
    </w:p>
    <w:p w14:paraId="414C0B4E" w14:textId="6DDE7E0F" w:rsidR="0026306A" w:rsidRPr="00481297" w:rsidRDefault="00000000" w:rsidP="007043E2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rFonts w:asciiTheme="minorHAnsi" w:hAnsiTheme="minorHAnsi" w:cstheme="minorHAnsi"/>
          <w:b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 xml:space="preserve">Wymagania zamawiającego w stosunku do </w:t>
      </w:r>
      <w:r w:rsidR="00795EAF" w:rsidRPr="00481297">
        <w:rPr>
          <w:rFonts w:asciiTheme="minorHAnsi" w:hAnsiTheme="minorHAnsi" w:cstheme="minorHAnsi"/>
          <w:b/>
          <w:w w:val="105"/>
          <w:sz w:val="20"/>
          <w:szCs w:val="20"/>
        </w:rPr>
        <w:t xml:space="preserve">realizacji </w:t>
      </w: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>przedmiotu zamówienia</w:t>
      </w:r>
    </w:p>
    <w:p w14:paraId="1D5A8F79" w14:textId="77777777" w:rsidR="0026306A" w:rsidRPr="00481297" w:rsidRDefault="0026306A" w:rsidP="007043E2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</w:rPr>
      </w:pPr>
    </w:p>
    <w:p w14:paraId="363ECA28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 celu zapewnienia właściwej realizacji zamówienia Wykonawca musi wykazać, że dysponuje osobami posiadającymi odpowiednie kwalifikacje do realizacji przedmiotu zamówienia w tym minimum:</w:t>
      </w:r>
    </w:p>
    <w:p w14:paraId="5D519621" w14:textId="760FB6C5" w:rsidR="00F22095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projektanta w specjalności instalacyjnej w zakresie sieci, instalacji i urządzeń elektrycznych i elektroenergetycznych </w:t>
      </w:r>
      <w:r w:rsidR="00F22095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posiadającego uprawnienia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do projektowania bez ograniczeń,</w:t>
      </w:r>
    </w:p>
    <w:p w14:paraId="1F570EB7" w14:textId="4E36E918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projektanta w specjalności konstrukcyjno-budowlanej</w:t>
      </w:r>
      <w:r w:rsidR="00F22095" w:rsidRPr="00481297">
        <w:rPr>
          <w:rFonts w:asciiTheme="minorHAnsi" w:hAnsiTheme="minorHAnsi" w:cstheme="minorHAnsi"/>
          <w:bCs/>
          <w:w w:val="105"/>
          <w:sz w:val="20"/>
          <w:szCs w:val="20"/>
        </w:rPr>
        <w:t>, posiadającego uprawnienia do projektowania bez ograniczeń.</w:t>
      </w:r>
    </w:p>
    <w:p w14:paraId="54D8CA03" w14:textId="7C0A1EF3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kierownika robót w specjalności instalacyjnej w zakresie sieci, instalacji i urządzeń elektrycznych i elektroenergetycznych </w:t>
      </w:r>
      <w:r w:rsidR="00F22095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posiadającego uprawnienia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do kierowania robotami bez ograniczeń,</w:t>
      </w:r>
    </w:p>
    <w:p w14:paraId="5DD0E405" w14:textId="77777777" w:rsidR="00F22095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kierownika robót w specjalności konstrukcyjno-budowlanej</w:t>
      </w:r>
      <w:r w:rsidR="00F22095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posiadającego uprawnienia do kierowania robotami bez ograniczeń,</w:t>
      </w:r>
    </w:p>
    <w:p w14:paraId="69A343A1" w14:textId="77777777" w:rsidR="0026306A" w:rsidRPr="00481297" w:rsidRDefault="0026306A" w:rsidP="007043E2">
      <w:pPr>
        <w:pStyle w:val="Tekstpodstawowy"/>
        <w:spacing w:line="360" w:lineRule="auto"/>
        <w:jc w:val="both"/>
        <w:rPr>
          <w:rFonts w:asciiTheme="minorHAnsi" w:hAnsiTheme="minorHAnsi" w:cstheme="minorHAnsi"/>
        </w:rPr>
      </w:pPr>
    </w:p>
    <w:p w14:paraId="3766675B" w14:textId="77777777" w:rsidR="0026306A" w:rsidRPr="00481297" w:rsidRDefault="00000000" w:rsidP="007043E2">
      <w:pPr>
        <w:pStyle w:val="Tekstpodstawowy"/>
        <w:spacing w:line="360" w:lineRule="auto"/>
        <w:ind w:left="836" w:right="114"/>
        <w:jc w:val="both"/>
        <w:rPr>
          <w:rFonts w:asciiTheme="minorHAnsi" w:hAnsiTheme="minorHAnsi" w:cstheme="minorHAnsi"/>
          <w:w w:val="105"/>
        </w:rPr>
      </w:pPr>
      <w:r w:rsidRPr="00481297">
        <w:rPr>
          <w:rFonts w:asciiTheme="minorHAnsi" w:hAnsiTheme="minorHAnsi" w:cstheme="minorHAnsi"/>
          <w:w w:val="105"/>
        </w:rPr>
        <w:t>Wymagane będzie potwierdzenie przez Wykonawcę posiadanych przez te osoby kwalifikacji aktualnym wpisem do właściwej izby samorządu zawodowego oraz kopią uprawnień budowlanych.</w:t>
      </w:r>
    </w:p>
    <w:p w14:paraId="2C8B2AB7" w14:textId="0DCD90F4" w:rsidR="00F22095" w:rsidRPr="00481297" w:rsidRDefault="00F22095" w:rsidP="007043E2">
      <w:pPr>
        <w:pStyle w:val="Tekstpodstawowy"/>
        <w:spacing w:line="360" w:lineRule="auto"/>
        <w:ind w:left="836" w:right="114"/>
        <w:jc w:val="both"/>
        <w:rPr>
          <w:rFonts w:asciiTheme="minorHAnsi" w:hAnsiTheme="minorHAnsi" w:cstheme="minorHAnsi"/>
          <w:w w:val="105"/>
        </w:rPr>
      </w:pPr>
      <w:r w:rsidRPr="00481297">
        <w:rPr>
          <w:rFonts w:asciiTheme="minorHAnsi" w:hAnsiTheme="minorHAnsi" w:cstheme="minorHAnsi"/>
          <w:w w:val="105"/>
        </w:rPr>
        <w:t>Zamawiający dopuszcza możliwość łączenia wskazanych wyżej funkcji.</w:t>
      </w:r>
    </w:p>
    <w:p w14:paraId="69002BC6" w14:textId="77777777" w:rsidR="001165E5" w:rsidRPr="00481297" w:rsidRDefault="001165E5" w:rsidP="007043E2">
      <w:pPr>
        <w:pStyle w:val="Tekstpodstawowy"/>
        <w:spacing w:line="360" w:lineRule="auto"/>
        <w:ind w:left="836" w:right="114"/>
        <w:jc w:val="both"/>
        <w:rPr>
          <w:rFonts w:asciiTheme="minorHAnsi" w:hAnsiTheme="minorHAnsi" w:cstheme="minorHAnsi"/>
        </w:rPr>
      </w:pPr>
    </w:p>
    <w:p w14:paraId="6E97EF2A" w14:textId="5EC62A8C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Wykonawca zobowiązany jest do opracowania dokumentacji projektowej, uzyskania w imieniu Zamawiającego wszystkich niezbędnych warunków technicznych, uzgodnień decyzji, </w:t>
      </w:r>
      <w:r w:rsidR="004230F9" w:rsidRPr="00481297">
        <w:rPr>
          <w:rFonts w:asciiTheme="minorHAnsi" w:hAnsiTheme="minorHAnsi" w:cstheme="minorHAnsi"/>
          <w:bCs/>
          <w:w w:val="105"/>
          <w:sz w:val="20"/>
          <w:szCs w:val="20"/>
        </w:rPr>
        <w:t>zgłoszeń,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opinii, dopuszczeń i dokumentów technicznych potrzebnych do wykonania przedmiotu zamówienia. W zakres zobowiązań Wykonawcy w ramach realizacji przedmiotu zamówienia wchodzi również pozyskanie mapy do celów projektowych.</w:t>
      </w:r>
    </w:p>
    <w:p w14:paraId="55BF07AE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Wykonawca jest zobowiązany do przedłożenia Zamawiającemu do akceptacji przyjętych rozwiązań na każdym etapie projektowania, a szczegółowość wykonania dokumentacji projektowej wykonawczej musi pozwalać na dokładne określenie zakresu prac i sposobu ich wykonania oraz dokonania na jej podstawie odbioru wykonanych robót,</w:t>
      </w:r>
    </w:p>
    <w:p w14:paraId="1C968DEE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Wyroby budowlane stosowane w trakcie wykonywania robót budowlanych muszą spełniać wymagania polskich przepisów, a Wykonawca będzie posiadał dokumenty potwierdzające, że zostały one wprowadzone do obrotu zgodnie z regulacjami ustawy o wyrobach budowlanych i posiadają wymagane deklaracje zgodności zaprezentowane w języku polskim. Przed wbudowaniem materiału Wykonawca zobowiązany jest przedstawić Zamawiającemu do akceptacji wniosek materiałowy oraz uzyskać jego akceptację.</w:t>
      </w:r>
    </w:p>
    <w:p w14:paraId="44AA3710" w14:textId="44F968D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Przedmiot zamówienia musi być fabrycznie nowy, wolny od wad prawnych</w:t>
      </w:r>
      <w:r w:rsidR="00AA6C4C" w:rsidRPr="00481297">
        <w:rPr>
          <w:rFonts w:asciiTheme="minorHAnsi" w:hAnsiTheme="minorHAnsi" w:cstheme="minorHAnsi"/>
          <w:bCs/>
          <w:w w:val="105"/>
          <w:sz w:val="20"/>
          <w:szCs w:val="20"/>
        </w:rPr>
        <w:t>.</w:t>
      </w:r>
    </w:p>
    <w:p w14:paraId="4F4CF5B8" w14:textId="573AAF71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Materiały muszą pochodzić z bieżącej produkcji oraz być wolne od wad fizycznych i</w:t>
      </w:r>
      <w:r w:rsidR="00AA6C4C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prawnych.</w:t>
      </w:r>
    </w:p>
    <w:p w14:paraId="5AB54704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Wszelkie materiały, urządzenia, sprzęt i narzędzia potrzebne dla wykonania przedmiotu zamówienia zobowiązany jest dostarczyć Wykonawca.</w:t>
      </w:r>
    </w:p>
    <w:p w14:paraId="78E2E5D7" w14:textId="4E5FBF8C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Prace Wykonawcy będą odbywać się</w:t>
      </w:r>
      <w:r w:rsidR="004230F9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w godzinach </w:t>
      </w:r>
      <w:r w:rsidR="004230F9" w:rsidRPr="00481297">
        <w:rPr>
          <w:rFonts w:asciiTheme="minorHAnsi" w:hAnsiTheme="minorHAnsi" w:cstheme="minorHAnsi"/>
          <w:bCs/>
          <w:w w:val="105"/>
          <w:sz w:val="20"/>
          <w:szCs w:val="20"/>
        </w:rPr>
        <w:t>8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:00-15:00.</w:t>
      </w:r>
    </w:p>
    <w:p w14:paraId="786BD4AF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Ze względu na realizację robót w obiekcie czynnym Wykonawca przygotuje projekt organizacji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lastRenderedPageBreak/>
        <w:t>robót, który uzgodni z Zamawiającym.</w:t>
      </w:r>
    </w:p>
    <w:p w14:paraId="5BCB44E5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Wykonawca odpowiada za utylizację odpadów powstałych w trakcie realizacji zamówienia.</w:t>
      </w:r>
    </w:p>
    <w:p w14:paraId="201EE0D5" w14:textId="324B8064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Po zakończeniu robót 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teren,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na którym były prowadzone roboty oraz teren przyległy Wykonawca powinien doprowadzić do stanu pierwotnego zastanego przed robotami.</w:t>
      </w:r>
    </w:p>
    <w:p w14:paraId="2D2753BC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Przedmiot zamówienia może być wykonany przez podwykonawców.</w:t>
      </w:r>
    </w:p>
    <w:p w14:paraId="7821539A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Przedmiot zamówienia może być realizowany etapami.</w:t>
      </w:r>
    </w:p>
    <w:p w14:paraId="2891B56B" w14:textId="419E13E0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Wykonawca zobowiązany jest sporządzić przed rozpoczęciem budowy plan bezpieczeństwa i ochrony zdrowia zgodnie z Rozporządzeniem Ministra Infrastruktury z dnia 23.06.2003r. w sprawie informacji dot. bezpieczeństwa i ochrony zdrowia oraz planu bezpieczeństwa i ochrony zdrowia (Dz. U. nr 120 poz. 1126) w związku z art. 21a ust. 1 ustawy Prawo budowlane z dnia 07.07.1994r. (t.j. Dz. U. z 20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24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r. poz. 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1222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ze zm.).</w:t>
      </w:r>
    </w:p>
    <w:p w14:paraId="78E986DC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 trakcie wykonywania robót Wykonawca jest zobowiązany podjąć wszelkie niezbędne działania, aby stosować się do przepisów i normatywów z zakresu ochrony środowiska na placu budowy i poza jego terenem oraz unikać szkodliwych działań w zakresie zanieczyszczeń powietrza, wód gruntowych, nadmiernego hałasu i innych szkodliwych dla środowiska i otoczenia czynników powodowanych działalnością przy wykonywaniu robót.</w:t>
      </w:r>
    </w:p>
    <w:p w14:paraId="1E0834F2" w14:textId="274B3530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Wykonawca zobowiązany jest dostarczyć paliwo</w:t>
      </w:r>
      <w:r w:rsidR="001A5D2A">
        <w:rPr>
          <w:rFonts w:asciiTheme="minorHAnsi" w:hAnsiTheme="minorHAnsi" w:cstheme="minorHAnsi"/>
          <w:bCs/>
          <w:w w:val="105"/>
          <w:sz w:val="20"/>
          <w:szCs w:val="20"/>
        </w:rPr>
        <w:t xml:space="preserve"> typ „zimowy”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do agregatu:</w:t>
      </w:r>
    </w:p>
    <w:p w14:paraId="3BE3DFF6" w14:textId="77777777" w:rsidR="0026306A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 ilości niezbędnej do przeprowadzenia rozruchu oraz testów agregatu,</w:t>
      </w:r>
    </w:p>
    <w:p w14:paraId="15E6C17C" w14:textId="23EFC853" w:rsidR="001A5D2A" w:rsidRPr="001A5D2A" w:rsidRDefault="001A5D2A" w:rsidP="001A5D2A">
      <w:pPr>
        <w:pStyle w:val="Akapitzlist"/>
        <w:numPr>
          <w:ilvl w:val="2"/>
          <w:numId w:val="3"/>
        </w:numPr>
        <w:tabs>
          <w:tab w:val="left" w:pos="682"/>
        </w:tabs>
        <w:spacing w:line="276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AA6C4C">
        <w:rPr>
          <w:rFonts w:asciiTheme="minorHAnsi" w:hAnsiTheme="minorHAnsi" w:cstheme="minorHAnsi"/>
          <w:bCs/>
          <w:w w:val="105"/>
          <w:sz w:val="20"/>
          <w:szCs w:val="20"/>
        </w:rPr>
        <w:t>po zakończeniu testów agregatu w ilości równej 100% pojemności zbiornika paliwa.</w:t>
      </w:r>
    </w:p>
    <w:p w14:paraId="305D8D1F" w14:textId="4F73CF0A" w:rsidR="0026306A" w:rsidRPr="00481297" w:rsidRDefault="00AA6C4C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Wykonawca zobowiązany jest przeszkolić </w:t>
      </w:r>
      <w:r w:rsidR="00904810" w:rsidRPr="00481297">
        <w:rPr>
          <w:rFonts w:asciiTheme="minorHAnsi" w:hAnsiTheme="minorHAnsi" w:cstheme="minorHAnsi"/>
          <w:bCs/>
          <w:w w:val="105"/>
          <w:sz w:val="20"/>
          <w:szCs w:val="20"/>
        </w:rPr>
        <w:t>2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Pracowników wskazanych przez Zamawiającego w zakresie obsługi agregatu. Wykonawca zobowiązany jest sporządzić protokół z przeprowadzonego szkolenia zawierający co najmniej:</w:t>
      </w:r>
    </w:p>
    <w:p w14:paraId="0FFBB75B" w14:textId="77777777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temat i zakres szkolenia,</w:t>
      </w:r>
    </w:p>
    <w:p w14:paraId="48092862" w14:textId="77777777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datę szkolenia,</w:t>
      </w:r>
    </w:p>
    <w:p w14:paraId="31DFA83C" w14:textId="77777777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listę uczestników szkolenia,</w:t>
      </w:r>
    </w:p>
    <w:p w14:paraId="1FC98C63" w14:textId="47A53C0E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czas szkolenia.</w:t>
      </w:r>
    </w:p>
    <w:p w14:paraId="3FA51682" w14:textId="56B9E0FC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Dokumentacja powykonawcza powinna zawierać:</w:t>
      </w:r>
    </w:p>
    <w:p w14:paraId="3B5D51A4" w14:textId="77777777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Dokumentację projektową,</w:t>
      </w:r>
    </w:p>
    <w:p w14:paraId="77E3764C" w14:textId="77777777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Dokumentację techniczno-ruchową wybudowanych systemów i urządzeń,</w:t>
      </w:r>
    </w:p>
    <w:p w14:paraId="42BC4077" w14:textId="55DB7D88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Protokoły badań, sprawdzeń i robót zanikowych,</w:t>
      </w:r>
    </w:p>
    <w:p w14:paraId="4B01FBBB" w14:textId="77777777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Protokoły z pomiarów elektrycznych, w tym:</w:t>
      </w:r>
    </w:p>
    <w:p w14:paraId="2CC37388" w14:textId="77777777" w:rsidR="0026306A" w:rsidRPr="00481297" w:rsidRDefault="00000000" w:rsidP="007043E2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rFonts w:asciiTheme="minorHAnsi" w:hAnsiTheme="minorHAnsi" w:cstheme="minorHAnsi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Protokół z badania skuteczności ochrony przeciwporażeniowej impedancji pętli zwarcia,</w:t>
      </w:r>
    </w:p>
    <w:p w14:paraId="1F86E7C1" w14:textId="0B2062E4" w:rsidR="0026306A" w:rsidRPr="00481297" w:rsidRDefault="00000000" w:rsidP="007043E2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Protokół z badania zabezpieczeń różnicowoprądowych,</w:t>
      </w:r>
    </w:p>
    <w:p w14:paraId="1575ABDC" w14:textId="77777777" w:rsidR="0026306A" w:rsidRPr="00481297" w:rsidRDefault="00000000" w:rsidP="007043E2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Protokół z pomiarów stanu izolacji przewodów,</w:t>
      </w:r>
    </w:p>
    <w:p w14:paraId="1C8F0295" w14:textId="0D9036E5" w:rsidR="0026306A" w:rsidRPr="00481297" w:rsidRDefault="00000000" w:rsidP="007043E2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Protokół z pomiarów stanu izolacji kabli.</w:t>
      </w:r>
    </w:p>
    <w:p w14:paraId="3562BCCF" w14:textId="77777777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Dziennik Budowy,</w:t>
      </w:r>
    </w:p>
    <w:p w14:paraId="11588593" w14:textId="77777777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Atesty jakościowe wbudowanych materiałów,</w:t>
      </w:r>
    </w:p>
    <w:p w14:paraId="115DA90C" w14:textId="15309BB9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Zatwierdzone wnioski materiałowe,</w:t>
      </w:r>
    </w:p>
    <w:p w14:paraId="512ADBD8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Projekt budowlany, projekt wykonawczy, harmonogramy i dokumentację powykonawczą należy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lastRenderedPageBreak/>
        <w:t>przekazać Zamawiającemu:</w:t>
      </w:r>
    </w:p>
    <w:p w14:paraId="7440C6EE" w14:textId="77777777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 3 egzemplarzach w wersji papierowej,</w:t>
      </w:r>
    </w:p>
    <w:p w14:paraId="07674B87" w14:textId="017AAAE4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w </w:t>
      </w:r>
      <w:r w:rsidR="00AA6C4C" w:rsidRPr="00481297">
        <w:rPr>
          <w:rFonts w:asciiTheme="minorHAnsi" w:hAnsiTheme="minorHAnsi" w:cstheme="minorHAnsi"/>
          <w:bCs/>
          <w:w w:val="105"/>
          <w:sz w:val="20"/>
          <w:szCs w:val="20"/>
        </w:rPr>
        <w:t>1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egzemplar</w:t>
      </w:r>
      <w:r w:rsidR="00AA6C4C" w:rsidRPr="00481297">
        <w:rPr>
          <w:rFonts w:asciiTheme="minorHAnsi" w:hAnsiTheme="minorHAnsi" w:cstheme="minorHAnsi"/>
          <w:bCs/>
          <w:w w:val="105"/>
          <w:sz w:val="20"/>
          <w:szCs w:val="20"/>
        </w:rPr>
        <w:t>zu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w wersji edytowalnej </w:t>
      </w:r>
      <w:r w:rsidR="00AA6C4C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oraz w formacie PDF,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na nośniku pendrive,</w:t>
      </w:r>
    </w:p>
    <w:p w14:paraId="31725F5B" w14:textId="77777777" w:rsidR="00AA6C4C" w:rsidRPr="00481297" w:rsidRDefault="00AA6C4C" w:rsidP="007043E2">
      <w:p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</w:p>
    <w:p w14:paraId="4AA715C2" w14:textId="26B009A9" w:rsidR="0026306A" w:rsidRPr="00481297" w:rsidRDefault="00000000" w:rsidP="007043E2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rFonts w:asciiTheme="minorHAnsi" w:hAnsiTheme="minorHAnsi" w:cstheme="minorHAnsi"/>
          <w:b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>Termin wykonania przedmiotu zamówienia</w:t>
      </w:r>
    </w:p>
    <w:p w14:paraId="302B5F49" w14:textId="03011DDF" w:rsidR="00AA6C4C" w:rsidRPr="00481297" w:rsidRDefault="00AA6C4C" w:rsidP="007043E2">
      <w:pPr>
        <w:pStyle w:val="Tekstpodstawowy"/>
        <w:tabs>
          <w:tab w:val="left" w:leader="dot" w:pos="8282"/>
        </w:tabs>
        <w:spacing w:line="360" w:lineRule="auto"/>
        <w:ind w:left="116"/>
        <w:jc w:val="both"/>
        <w:rPr>
          <w:rFonts w:asciiTheme="minorHAnsi" w:hAnsiTheme="minorHAnsi" w:cstheme="minorHAnsi"/>
        </w:rPr>
      </w:pPr>
      <w:r w:rsidRPr="00481297">
        <w:rPr>
          <w:rFonts w:asciiTheme="minorHAnsi" w:hAnsiTheme="minorHAnsi" w:cstheme="minorHAnsi"/>
        </w:rPr>
        <w:t xml:space="preserve">Wykonawca wykona przedmiot zamówienia </w:t>
      </w:r>
      <w:r w:rsidR="00904810" w:rsidRPr="00481297">
        <w:rPr>
          <w:rFonts w:asciiTheme="minorHAnsi" w:hAnsiTheme="minorHAnsi" w:cstheme="minorHAnsi"/>
        </w:rPr>
        <w:t>nie dłużej niż do 27.12.2024 r.</w:t>
      </w:r>
    </w:p>
    <w:p w14:paraId="33980C56" w14:textId="77777777" w:rsidR="00AA6C4C" w:rsidRPr="00481297" w:rsidRDefault="00AA6C4C" w:rsidP="007043E2">
      <w:pPr>
        <w:pStyle w:val="Tekstpodstawowy"/>
        <w:tabs>
          <w:tab w:val="left" w:leader="dot" w:pos="8282"/>
        </w:tabs>
        <w:spacing w:line="360" w:lineRule="auto"/>
        <w:ind w:left="116"/>
        <w:jc w:val="both"/>
        <w:rPr>
          <w:rFonts w:asciiTheme="minorHAnsi" w:hAnsiTheme="minorHAnsi" w:cstheme="minorHAnsi"/>
        </w:rPr>
      </w:pPr>
    </w:p>
    <w:p w14:paraId="5E49A9FB" w14:textId="0AF351DC" w:rsidR="0026306A" w:rsidRPr="00481297" w:rsidRDefault="00000000" w:rsidP="007043E2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rFonts w:asciiTheme="minorHAnsi" w:hAnsiTheme="minorHAnsi" w:cstheme="minorHAnsi"/>
          <w:b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>Sposób rozliczenia wykonywanych prac</w:t>
      </w:r>
    </w:p>
    <w:p w14:paraId="4B0AED1B" w14:textId="77777777" w:rsidR="0026306A" w:rsidRPr="00481297" w:rsidRDefault="0026306A" w:rsidP="007043E2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</w:rPr>
      </w:pPr>
    </w:p>
    <w:p w14:paraId="347EFE0C" w14:textId="77777777" w:rsidR="00AA6C4C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Wynagrodzenie za realizację umowy jest wynagrodzeniem ryczałtowym. </w:t>
      </w:r>
    </w:p>
    <w:p w14:paraId="42FC0AA8" w14:textId="749E2D26" w:rsidR="0026306A" w:rsidRPr="00481297" w:rsidRDefault="00AA6C4C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Zamawiający nie przewiduje się robót dodatkowych i uzupełniających.</w:t>
      </w:r>
    </w:p>
    <w:p w14:paraId="3DBB0999" w14:textId="4D5606C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Ustalone wynagrodzenie jest wartością ostateczną i nie podlega jakimkolwiek zmianom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i regulacjom w czasie realizacji zamówienia i do jego zakończenia.</w:t>
      </w:r>
    </w:p>
    <w:p w14:paraId="4B6C0F1E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Rozliczenie prac nastąpi jednorazowo po rozruchu agregatu i przeszkoleniu personelu Zamawiającego w oparciu o bezusterkowy protokół odbioru końcowego wykonanych prac podpisany przez Zamawiającego, na podstawie którego Wykonawca wystawi fakturę w terminie do 7 dni od daty podpisania protokołu.</w:t>
      </w:r>
    </w:p>
    <w:p w14:paraId="0B8CD841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Rozliczenie nastąpi przelewem na podstawie wystawionej faktury na rachunek bankowy podany przez Wykonawcę.</w:t>
      </w:r>
    </w:p>
    <w:p w14:paraId="5BE8D95A" w14:textId="77777777" w:rsidR="00F45F1F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Faktura powinna być wystawiona w następujący sposób:</w:t>
      </w:r>
    </w:p>
    <w:p w14:paraId="0BBA55E5" w14:textId="2108F366" w:rsidR="00F45F1F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Odbiorca (Płatnik):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</w:t>
      </w:r>
      <w:r w:rsidR="00F45F1F" w:rsidRPr="00481297">
        <w:rPr>
          <w:rFonts w:asciiTheme="minorHAnsi" w:hAnsiTheme="minorHAnsi" w:cstheme="minorHAnsi"/>
          <w:bCs/>
          <w:w w:val="105"/>
          <w:sz w:val="20"/>
          <w:szCs w:val="20"/>
        </w:rPr>
        <w:t>Powiat Gołdapski, ul. Krótka 1, 1</w:t>
      </w:r>
      <w:r w:rsidR="004B03EB" w:rsidRPr="00481297">
        <w:rPr>
          <w:rFonts w:asciiTheme="minorHAnsi" w:hAnsiTheme="minorHAnsi" w:cstheme="minorHAnsi"/>
          <w:bCs/>
          <w:w w:val="105"/>
          <w:sz w:val="20"/>
          <w:szCs w:val="20"/>
        </w:rPr>
        <w:t>9</w:t>
      </w:r>
      <w:r w:rsidR="00F45F1F" w:rsidRPr="00481297">
        <w:rPr>
          <w:rFonts w:asciiTheme="minorHAnsi" w:hAnsiTheme="minorHAnsi" w:cstheme="minorHAnsi"/>
          <w:bCs/>
          <w:w w:val="105"/>
          <w:sz w:val="20"/>
          <w:szCs w:val="20"/>
        </w:rPr>
        <w:t>-500 Gołdap. NIP: 8471516948</w:t>
      </w:r>
    </w:p>
    <w:p w14:paraId="7D598EE3" w14:textId="01393BDE" w:rsidR="00F45F1F" w:rsidRPr="00481297" w:rsidRDefault="00F45F1F" w:rsidP="007043E2">
      <w:pPr>
        <w:pStyle w:val="Akapitzlist"/>
        <w:tabs>
          <w:tab w:val="left" w:pos="682"/>
        </w:tabs>
        <w:spacing w:line="360" w:lineRule="auto"/>
        <w:ind w:left="1393" w:firstLine="0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Dostawa i montaż agregatu w ramach projektu: ”Podniesienie poziomu cyberbezpieczeństwa jednostek organizacyjnych Powiatu Gołdapskiego”.</w:t>
      </w:r>
    </w:p>
    <w:p w14:paraId="5D46E80D" w14:textId="48FC6E5C" w:rsidR="00F45F1F" w:rsidRPr="00481297" w:rsidRDefault="00F45F1F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Na fakturze należy wyszczególnić w osobnych pozycjach:</w:t>
      </w:r>
    </w:p>
    <w:p w14:paraId="0FA4A442" w14:textId="27865423" w:rsidR="00F45F1F" w:rsidRPr="00481297" w:rsidRDefault="00F45F1F" w:rsidP="007043E2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Koszt agregatu</w:t>
      </w:r>
      <w:r w:rsidR="00435198" w:rsidRPr="00481297">
        <w:rPr>
          <w:rFonts w:asciiTheme="minorHAnsi" w:hAnsiTheme="minorHAnsi" w:cstheme="minorHAnsi"/>
          <w:w w:val="105"/>
          <w:sz w:val="20"/>
          <w:szCs w:val="20"/>
        </w:rPr>
        <w:t xml:space="preserve"> z systemem SZR</w:t>
      </w:r>
    </w:p>
    <w:p w14:paraId="26F3BEC7" w14:textId="5A77D4B1" w:rsidR="00F45F1F" w:rsidRPr="00481297" w:rsidRDefault="00F45F1F" w:rsidP="007043E2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Wartość pozostałych prac</w:t>
      </w:r>
    </w:p>
    <w:p w14:paraId="7EA83026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Płatność należności wynikającej z faktury nastąpi w terminie 30 dni od dnia otrzymania faktury przez Zamawiającego.</w:t>
      </w:r>
    </w:p>
    <w:p w14:paraId="154C2DB3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Za datę zapłaty uznaje się datę obciążenia konta Zamawiającego.</w:t>
      </w:r>
    </w:p>
    <w:p w14:paraId="2681E44D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Wykonawca zobowiązuje się, że w przypadku wykreślenia go z rejestru podatników VAT czynnych, niezwłocznie zawiadomi o tym fakcie Zamawiającego i z tytułu świadczonych usług będzie wystawiał rachunki. W przypadku naruszenia powyższego zobowiązania, Wykonawca wyraża zgodę na potrącenie przez Zamawiającego z należnego mu wynagrodzenia, kwoty stanowiącej równowartość podatku VAT, a w stosunku do której Zamawiający utracił prawo do odliczenia powiększonej o odsetki zapłacone do Urzędu Skarbowego.</w:t>
      </w:r>
    </w:p>
    <w:p w14:paraId="02990BA3" w14:textId="77777777" w:rsidR="0026306A" w:rsidRPr="00481297" w:rsidRDefault="0026306A" w:rsidP="007043E2">
      <w:p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</w:p>
    <w:p w14:paraId="421E85A1" w14:textId="511DA10A" w:rsidR="0026306A" w:rsidRPr="00481297" w:rsidRDefault="001165E5" w:rsidP="007043E2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rFonts w:asciiTheme="minorHAnsi" w:hAnsiTheme="minorHAnsi" w:cstheme="minorHAnsi"/>
          <w:b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>Gwarancja na wykonanie przedmiotu zamówienia.</w:t>
      </w:r>
    </w:p>
    <w:p w14:paraId="234FB5BB" w14:textId="0682BB28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Wymagany minimalny okres gwarancji na przedmiot zamówienia wynosi 24 miesi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ące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licząc od daty podpisania protokołu odbioru technicznego prac.</w:t>
      </w:r>
    </w:p>
    <w:p w14:paraId="245F9F9E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lastRenderedPageBreak/>
        <w:t>Zamawiający wymaga, aby w okresie rękojmi i gwarancji Wykonawca zapewnił przystąpienie do naprawy agregatu w ciągu 7 godzin od chwili zgłoszenia, usunięcie zakłóceń w pracy agregatu w ciągu 24 godzin od chwili zgłoszenia, a usunięcie każdej usterki powinno nastąpić w ciągu 7 dni od chwili zgłoszenia reklamacji.</w:t>
      </w:r>
    </w:p>
    <w:p w14:paraId="1AF4F84E" w14:textId="6AD14AE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Zgłaszanie reklamacji przez Zamawiającego będzie odbywać się za pomocą poczty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elektronicznej.</w:t>
      </w:r>
    </w:p>
    <w:p w14:paraId="1E9332F6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 przypadku opóźnienia wykonania naprawy gwarancyjnej Zamawiający zleci wykonanie zastępcze na koszt Wykonawcy.</w:t>
      </w:r>
    </w:p>
    <w:p w14:paraId="5657DC1E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Zamawiający wyznacza terminy przeglądów w okresie rękojmi i gwarancji, a w razie stwierdzenia wad i usterek wzywa do ich usunięcia na koszt Wykonawcy. Okres rękojmi i gwarancji przedłuża się wtedy o okres, jaki upłynął od chwili stwierdzenia wad i usterek do czasu ich usunięcia przez Wykonawcę.</w:t>
      </w:r>
    </w:p>
    <w:p w14:paraId="03A45454" w14:textId="77777777" w:rsidR="0026306A" w:rsidRPr="00481297" w:rsidRDefault="0026306A" w:rsidP="007043E2">
      <w:pPr>
        <w:pStyle w:val="Tekstpodstawowy"/>
        <w:spacing w:line="360" w:lineRule="auto"/>
        <w:jc w:val="both"/>
        <w:rPr>
          <w:rFonts w:asciiTheme="minorHAnsi" w:hAnsiTheme="minorHAnsi" w:cstheme="minorHAnsi"/>
        </w:rPr>
      </w:pPr>
    </w:p>
    <w:p w14:paraId="5243BD6E" w14:textId="77777777" w:rsidR="0026306A" w:rsidRPr="00481297" w:rsidRDefault="00000000" w:rsidP="007043E2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rFonts w:asciiTheme="minorHAnsi" w:hAnsiTheme="minorHAnsi" w:cstheme="minorHAnsi"/>
          <w:b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>Standardy oraz normy obowiązujące podczas realizacji przedmiotu zamówienia:</w:t>
      </w:r>
    </w:p>
    <w:p w14:paraId="0BC71788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PN-IEC 60364-5-551:2010 Instalacje elektryczne niskiego napięcia – Część 5-55: Dobór i montaż wyposażenia elektrycznego – Inne wyposażenie – Sekcja 551: Niskonapięciowe zespoły prądotwórcze.</w:t>
      </w:r>
    </w:p>
    <w:p w14:paraId="6FDE6577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PN-EN 60034-22:2010 Maszyny elektryczne wirujące – Część 22: Prądnice prądu przemiennego do zespołów prądotwórczych napędzanych tłokowymi silnikami spalinowymi.</w:t>
      </w:r>
    </w:p>
    <w:p w14:paraId="41E774C0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PN-EN ISO 8528-13:2016-07 Zespoły prądotwórcze prądu przemiennego napędzane silnikiem spalinowym tłokowym – Część 13: Bezpieczeństwo</w:t>
      </w:r>
    </w:p>
    <w:p w14:paraId="6776C097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PN-EN 60947-6-1:2009 Aparatura rozdzielcza i sterownicza niskonapięciowa – Część 6-1: Łączniki wielozadaniowe – Automatyczne urządzenia przełączające.</w:t>
      </w:r>
    </w:p>
    <w:p w14:paraId="51C74EB3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PN-EN IEC 60034-5:2021-01 – Maszyny elektryczne wirujące – Część 5: Stopnie ochrony zapewniane przez rozwiązania konstrukcyjne maszyn elektrycznych wirujących (kod IP) – Klasyfikacja.</w:t>
      </w:r>
    </w:p>
    <w:p w14:paraId="69D57D70" w14:textId="744237FC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PN-HD 60364-4-41:2017-09 Instalacje elektryczne niskiego napięcia - Część 4-41: Ochrona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dla zapewnienia bezpieczeństwa - Ochrona przed porażeniem elektrycznym.</w:t>
      </w:r>
    </w:p>
    <w:p w14:paraId="5599778A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PN-HD 60364-5-54:2011 Instalacje elektryczne niskiego napięcia – Część 5-54: Dobór i montaż wyposażenia elektrycznego – Układy uziemiające i przewody ochronne.</w:t>
      </w:r>
    </w:p>
    <w:p w14:paraId="3D16CCDE" w14:textId="10BCCFB9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PN-HD 60364-4-43:2012 Instalacje elektryczne niskiego napięcia Część 4-43: Ochrona dla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zapewnienia bezpieczeństwa - Ochrona przed prądem przetężeniowym.</w:t>
      </w:r>
    </w:p>
    <w:p w14:paraId="54A28A64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PN-EN IEC 60445:2022-04 Zasady podstawowe i bezpieczeństwa przy współdziałaniu człowieka z maszyną, znakowanie i identyfikacja – Identyfikacja zacisków urządzeń i końcówek przewodów a także samych przewodów</w:t>
      </w:r>
    </w:p>
    <w:p w14:paraId="7AA3F085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PN-EN 61140:2016-07 Ochrona przed porażeniem prądem elektrycznym – Wspólne aspekty instalacji i urządzeń.</w:t>
      </w:r>
    </w:p>
    <w:p w14:paraId="7E4F287B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PN-HD 60364-6:2016-07 Instalacje elektryczne niskiego napięcia – Część 6: Sprawdzanie</w:t>
      </w:r>
    </w:p>
    <w:p w14:paraId="144BB7D6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N SEP-E-001:2013 Sieci elektroenergetyczne niskiego napięcia. Ochrona przeciwporażeniowa. Aktualizacja 2013.</w:t>
      </w:r>
    </w:p>
    <w:p w14:paraId="37D8470A" w14:textId="73A2063A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lastRenderedPageBreak/>
        <w:t>N SEP-E-004:2014/A1:2019-05 Elektroenergetyczne i sygnalizacyjne linie kablowe. Projektowanie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i budowa.</w:t>
      </w:r>
    </w:p>
    <w:p w14:paraId="7F2A0A3E" w14:textId="59361E51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Rozporządzenie Ministra Gospodarki z dnia 28 sierpnia 2019 r. w sprawie bezpieczeństwa i higieny pracy przy urządzeniach energetycznych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,</w:t>
      </w:r>
    </w:p>
    <w:p w14:paraId="0AD7F4E6" w14:textId="1B463879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Rozporządzenie Ministra Infrastruktury z dnia 6 lutego 2003 r. w sprawie bezpieczeństwa i higieny pracy podczas wykonywania robót budowlanych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,</w:t>
      </w:r>
    </w:p>
    <w:p w14:paraId="19DABF26" w14:textId="1E774A29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Rozporządzenie Ministra Infrastruktury z dnia 23 czerwca 2003 r. w sprawie informacji dot. Bezpieczeństwa i ochrony zdrowia oraz planu bezpieczeństwa i ochrony zdrowia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,</w:t>
      </w:r>
    </w:p>
    <w:p w14:paraId="77E3D2FE" w14:textId="7203FFC0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Ustawa z dnia 16 kwietnia 2004 r. o wyrobach budowlanych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,</w:t>
      </w:r>
    </w:p>
    <w:p w14:paraId="7A225155" w14:textId="757C727B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Ustawa z dnia 7 lipca 1994 r. Prawo Budowlane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,</w:t>
      </w:r>
    </w:p>
    <w:p w14:paraId="11971BD9" w14:textId="50A8C438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Ustawa z dnia 10 kwietnia 1997 r. Prawo energetyczne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,</w:t>
      </w:r>
    </w:p>
    <w:p w14:paraId="36016102" w14:textId="78BA3BE1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Ustawa z dnia 14 grudnia 2012 r. 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O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odpadach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,</w:t>
      </w:r>
    </w:p>
    <w:p w14:paraId="6DF3595F" w14:textId="34C21E11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Rozporządzenie Ministra Klimatu i Środowiska z dnia 1 lipca 2022 r. w sprawie szczegółowych zasad stwierdzania posiadania kwalifikacji przez osoby zajmujące się eksploatacją urządzeń, instalacji i sieci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,</w:t>
      </w:r>
    </w:p>
    <w:p w14:paraId="2BB894F0" w14:textId="2A177A22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Rozporządzenie Ministra Gospodarki z dnia 4 maja 2007 r. w sprawie szczegółowych warunków funkcjonowania systemu elektroenergetycznego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.</w:t>
      </w:r>
    </w:p>
    <w:p w14:paraId="633685BD" w14:textId="77777777" w:rsidR="0026306A" w:rsidRPr="00481297" w:rsidRDefault="0026306A" w:rsidP="007043E2">
      <w:pPr>
        <w:pStyle w:val="Tekstpodstawowy"/>
        <w:spacing w:line="360" w:lineRule="auto"/>
        <w:jc w:val="both"/>
        <w:rPr>
          <w:rFonts w:asciiTheme="minorHAnsi" w:hAnsiTheme="minorHAnsi" w:cstheme="minorHAnsi"/>
        </w:rPr>
      </w:pPr>
    </w:p>
    <w:p w14:paraId="3DB59999" w14:textId="7BD2ED5C" w:rsidR="0026306A" w:rsidRPr="00481297" w:rsidRDefault="00000000" w:rsidP="007043E2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rFonts w:asciiTheme="minorHAnsi" w:hAnsiTheme="minorHAnsi" w:cstheme="minorHAnsi"/>
          <w:b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 xml:space="preserve">Odpowiedzialność </w:t>
      </w:r>
      <w:r w:rsidR="001165E5" w:rsidRPr="00481297">
        <w:rPr>
          <w:rFonts w:asciiTheme="minorHAnsi" w:hAnsiTheme="minorHAnsi" w:cstheme="minorHAnsi"/>
          <w:b/>
          <w:w w:val="105"/>
          <w:sz w:val="20"/>
          <w:szCs w:val="20"/>
        </w:rPr>
        <w:t>W</w:t>
      </w: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>ykonawcy</w:t>
      </w:r>
    </w:p>
    <w:p w14:paraId="72A0B35F" w14:textId="310068B9" w:rsidR="0026306A" w:rsidRPr="00481297" w:rsidRDefault="001165E5" w:rsidP="007043E2">
      <w:p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Za zwłokę w wykonaniu przedmiotu umowy, Wykonawca zapłaci karę w wysokości 400,00 zł brutto za każdy dzień zwłoki</w:t>
      </w:r>
      <w:r w:rsidR="005E17E3" w:rsidRPr="00481297">
        <w:rPr>
          <w:rFonts w:asciiTheme="minorHAnsi" w:hAnsiTheme="minorHAnsi" w:cstheme="minorHAnsi"/>
          <w:bCs/>
          <w:w w:val="105"/>
          <w:sz w:val="20"/>
          <w:szCs w:val="20"/>
        </w:rPr>
        <w:t>. Łączna wartość kar nie może przekroczyć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20% wartości brutto umowy.</w:t>
      </w:r>
    </w:p>
    <w:p w14:paraId="1407AD40" w14:textId="77777777" w:rsidR="00481297" w:rsidRPr="00481297" w:rsidRDefault="00481297">
      <w:p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</w:p>
    <w:sectPr w:rsidR="00481297" w:rsidRPr="00481297">
      <w:headerReference w:type="default" r:id="rId7"/>
      <w:footerReference w:type="default" r:id="rId8"/>
      <w:pgSz w:w="11910" w:h="16840"/>
      <w:pgMar w:top="1320" w:right="1300" w:bottom="1200" w:left="130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DBE88" w14:textId="77777777" w:rsidR="00642012" w:rsidRDefault="00642012">
      <w:r>
        <w:separator/>
      </w:r>
    </w:p>
  </w:endnote>
  <w:endnote w:type="continuationSeparator" w:id="0">
    <w:p w14:paraId="79D72809" w14:textId="77777777" w:rsidR="00642012" w:rsidRDefault="0064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5F6E4" w14:textId="77777777" w:rsidR="0026306A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42432" behindDoc="1" locked="0" layoutInCell="1" allowOverlap="1" wp14:anchorId="211412E2" wp14:editId="1A252AB7">
              <wp:simplePos x="0" y="0"/>
              <wp:positionH relativeFrom="page">
                <wp:posOffset>5982461</wp:posOffset>
              </wp:positionH>
              <wp:positionV relativeFrom="page">
                <wp:posOffset>9917379</wp:posOffset>
              </wp:positionV>
              <wp:extent cx="69278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27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7451" w14:textId="77777777" w:rsidR="0026306A" w:rsidRDefault="00000000">
                          <w:pPr>
                            <w:spacing w:line="232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w w:val="90"/>
                            </w:rPr>
                            <w:t>Strona</w:t>
                          </w:r>
                          <w:r>
                            <w:rPr>
                              <w:spacing w:val="-10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b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b/>
                              <w:w w:val="90"/>
                            </w:rPr>
                            <w:t>1</w:t>
                          </w:r>
                          <w:r>
                            <w:rPr>
                              <w:b/>
                              <w:w w:val="9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z</w:t>
                          </w:r>
                          <w:r>
                            <w:rPr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412E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1.05pt;margin-top:780.9pt;width:54.55pt;height:13.05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" filled="f" stroked="f">
              <v:textbox inset="0,0,0,0">
                <w:txbxContent>
                  <w:p w14:paraId="1EE47451" w14:textId="77777777" w:rsidR="0026306A" w:rsidRDefault="00000000">
                    <w:pPr>
                      <w:spacing w:line="232" w:lineRule="exact"/>
                      <w:ind w:left="20"/>
                      <w:rPr>
                        <w:b/>
                      </w:rPr>
                    </w:pPr>
                    <w:r>
                      <w:rPr>
                        <w:w w:val="90"/>
                      </w:rPr>
                      <w:t>Strona</w:t>
                    </w:r>
                    <w:r>
                      <w:rPr>
                        <w:spacing w:val="-10"/>
                        <w:w w:val="90"/>
                      </w:rPr>
                      <w:t xml:space="preserve"> </w:t>
                    </w:r>
                    <w:r>
                      <w:rPr>
                        <w:b/>
                        <w:w w:val="90"/>
                      </w:rPr>
                      <w:fldChar w:fldCharType="begin"/>
                    </w:r>
                    <w:r>
                      <w:rPr>
                        <w:b/>
                        <w:w w:val="90"/>
                      </w:rPr>
                      <w:instrText xml:space="preserve"> PAGE </w:instrText>
                    </w:r>
                    <w:r>
                      <w:rPr>
                        <w:b/>
                        <w:w w:val="90"/>
                      </w:rPr>
                      <w:fldChar w:fldCharType="separate"/>
                    </w:r>
                    <w:r>
                      <w:rPr>
                        <w:b/>
                        <w:w w:val="90"/>
                      </w:rPr>
                      <w:t>1</w:t>
                    </w:r>
                    <w:r>
                      <w:rPr>
                        <w:b/>
                        <w:w w:val="90"/>
                      </w:rPr>
                      <w:fldChar w:fldCharType="end"/>
                    </w:r>
                    <w:r>
                      <w:rPr>
                        <w:b/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z</w:t>
                    </w:r>
                    <w:r>
                      <w:rPr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w w:val="9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w w:val="90"/>
                      </w:rPr>
                      <w:t>7</w: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EF879" w14:textId="77777777" w:rsidR="00642012" w:rsidRDefault="00642012">
      <w:r>
        <w:separator/>
      </w:r>
    </w:p>
  </w:footnote>
  <w:footnote w:type="continuationSeparator" w:id="0">
    <w:p w14:paraId="7CCE096E" w14:textId="77777777" w:rsidR="00642012" w:rsidRDefault="00642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E6341" w14:textId="489F8245" w:rsidR="00FD7210" w:rsidRPr="007043E2" w:rsidRDefault="007043E2" w:rsidP="007043E2">
    <w:pPr>
      <w:pStyle w:val="Nagwek"/>
    </w:pPr>
    <w:r>
      <w:rPr>
        <w:noProof/>
      </w:rPr>
      <w:drawing>
        <wp:anchor distT="0" distB="0" distL="114300" distR="114300" simplePos="0" relativeHeight="487443456" behindDoc="0" locked="0" layoutInCell="1" allowOverlap="1" wp14:anchorId="7D77BBF5" wp14:editId="60AE94E0">
          <wp:simplePos x="0" y="0"/>
          <wp:positionH relativeFrom="column">
            <wp:posOffset>433705</wp:posOffset>
          </wp:positionH>
          <wp:positionV relativeFrom="paragraph">
            <wp:posOffset>0</wp:posOffset>
          </wp:positionV>
          <wp:extent cx="5044440" cy="678180"/>
          <wp:effectExtent l="0" t="0" r="3810" b="7620"/>
          <wp:wrapSquare wrapText="bothSides"/>
          <wp:docPr id="213677252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44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207DA"/>
    <w:multiLevelType w:val="multilevel"/>
    <w:tmpl w:val="682490E4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393" w:hanging="55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1" w15:restartNumberingAfterBreak="0">
    <w:nsid w:val="167709EF"/>
    <w:multiLevelType w:val="hybridMultilevel"/>
    <w:tmpl w:val="6D6A0A2E"/>
    <w:lvl w:ilvl="0" w:tplc="04150001">
      <w:start w:val="1"/>
      <w:numFmt w:val="bullet"/>
      <w:lvlText w:val=""/>
      <w:lvlJc w:val="left"/>
      <w:pPr>
        <w:ind w:left="21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73" w:hanging="360"/>
      </w:pPr>
      <w:rPr>
        <w:rFonts w:ascii="Wingdings" w:hAnsi="Wingdings" w:hint="default"/>
      </w:rPr>
    </w:lvl>
  </w:abstractNum>
  <w:abstractNum w:abstractNumId="2" w15:restartNumberingAfterBreak="0">
    <w:nsid w:val="16B01A4A"/>
    <w:multiLevelType w:val="hybridMultilevel"/>
    <w:tmpl w:val="6B44A25A"/>
    <w:lvl w:ilvl="0" w:tplc="E6A28D78">
      <w:numFmt w:val="bullet"/>
      <w:lvlText w:val="-"/>
      <w:lvlJc w:val="left"/>
      <w:pPr>
        <w:ind w:left="800" w:hanging="11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1" w:tplc="D0DAB186">
      <w:numFmt w:val="bullet"/>
      <w:lvlText w:val="•"/>
      <w:lvlJc w:val="left"/>
      <w:pPr>
        <w:ind w:left="1650" w:hanging="118"/>
      </w:pPr>
      <w:rPr>
        <w:rFonts w:hint="default"/>
        <w:lang w:val="pl-PL" w:eastAsia="en-US" w:bidi="ar-SA"/>
      </w:rPr>
    </w:lvl>
    <w:lvl w:ilvl="2" w:tplc="0EF07524">
      <w:numFmt w:val="bullet"/>
      <w:lvlText w:val="•"/>
      <w:lvlJc w:val="left"/>
      <w:pPr>
        <w:ind w:left="2501" w:hanging="118"/>
      </w:pPr>
      <w:rPr>
        <w:rFonts w:hint="default"/>
        <w:lang w:val="pl-PL" w:eastAsia="en-US" w:bidi="ar-SA"/>
      </w:rPr>
    </w:lvl>
    <w:lvl w:ilvl="3" w:tplc="5E38E122">
      <w:numFmt w:val="bullet"/>
      <w:lvlText w:val="•"/>
      <w:lvlJc w:val="left"/>
      <w:pPr>
        <w:ind w:left="3351" w:hanging="118"/>
      </w:pPr>
      <w:rPr>
        <w:rFonts w:hint="default"/>
        <w:lang w:val="pl-PL" w:eastAsia="en-US" w:bidi="ar-SA"/>
      </w:rPr>
    </w:lvl>
    <w:lvl w:ilvl="4" w:tplc="5B2AD3E2">
      <w:numFmt w:val="bullet"/>
      <w:lvlText w:val="•"/>
      <w:lvlJc w:val="left"/>
      <w:pPr>
        <w:ind w:left="4202" w:hanging="118"/>
      </w:pPr>
      <w:rPr>
        <w:rFonts w:hint="default"/>
        <w:lang w:val="pl-PL" w:eastAsia="en-US" w:bidi="ar-SA"/>
      </w:rPr>
    </w:lvl>
    <w:lvl w:ilvl="5" w:tplc="2F589D54">
      <w:numFmt w:val="bullet"/>
      <w:lvlText w:val="•"/>
      <w:lvlJc w:val="left"/>
      <w:pPr>
        <w:ind w:left="5053" w:hanging="118"/>
      </w:pPr>
      <w:rPr>
        <w:rFonts w:hint="default"/>
        <w:lang w:val="pl-PL" w:eastAsia="en-US" w:bidi="ar-SA"/>
      </w:rPr>
    </w:lvl>
    <w:lvl w:ilvl="6" w:tplc="24506D62">
      <w:numFmt w:val="bullet"/>
      <w:lvlText w:val="•"/>
      <w:lvlJc w:val="left"/>
      <w:pPr>
        <w:ind w:left="5903" w:hanging="118"/>
      </w:pPr>
      <w:rPr>
        <w:rFonts w:hint="default"/>
        <w:lang w:val="pl-PL" w:eastAsia="en-US" w:bidi="ar-SA"/>
      </w:rPr>
    </w:lvl>
    <w:lvl w:ilvl="7" w:tplc="EC3089A2">
      <w:numFmt w:val="bullet"/>
      <w:lvlText w:val="•"/>
      <w:lvlJc w:val="left"/>
      <w:pPr>
        <w:ind w:left="6754" w:hanging="118"/>
      </w:pPr>
      <w:rPr>
        <w:rFonts w:hint="default"/>
        <w:lang w:val="pl-PL" w:eastAsia="en-US" w:bidi="ar-SA"/>
      </w:rPr>
    </w:lvl>
    <w:lvl w:ilvl="8" w:tplc="6F6E4126">
      <w:numFmt w:val="bullet"/>
      <w:lvlText w:val="•"/>
      <w:lvlJc w:val="left"/>
      <w:pPr>
        <w:ind w:left="7605" w:hanging="118"/>
      </w:pPr>
      <w:rPr>
        <w:rFonts w:hint="default"/>
        <w:lang w:val="pl-PL" w:eastAsia="en-US" w:bidi="ar-SA"/>
      </w:rPr>
    </w:lvl>
  </w:abstractNum>
  <w:abstractNum w:abstractNumId="3" w15:restartNumberingAfterBreak="0">
    <w:nsid w:val="233C7950"/>
    <w:multiLevelType w:val="hybridMultilevel"/>
    <w:tmpl w:val="722EE9FE"/>
    <w:lvl w:ilvl="0" w:tplc="518A86E0">
      <w:numFmt w:val="bullet"/>
      <w:lvlText w:val="-"/>
      <w:lvlJc w:val="left"/>
      <w:pPr>
        <w:ind w:left="1141" w:hanging="11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1" w:tplc="BD9ECA56">
      <w:numFmt w:val="bullet"/>
      <w:lvlText w:val="•"/>
      <w:lvlJc w:val="left"/>
      <w:pPr>
        <w:ind w:left="1956" w:hanging="118"/>
      </w:pPr>
      <w:rPr>
        <w:rFonts w:hint="default"/>
        <w:lang w:val="pl-PL" w:eastAsia="en-US" w:bidi="ar-SA"/>
      </w:rPr>
    </w:lvl>
    <w:lvl w:ilvl="2" w:tplc="EEE08B08">
      <w:numFmt w:val="bullet"/>
      <w:lvlText w:val="•"/>
      <w:lvlJc w:val="left"/>
      <w:pPr>
        <w:ind w:left="2773" w:hanging="118"/>
      </w:pPr>
      <w:rPr>
        <w:rFonts w:hint="default"/>
        <w:lang w:val="pl-PL" w:eastAsia="en-US" w:bidi="ar-SA"/>
      </w:rPr>
    </w:lvl>
    <w:lvl w:ilvl="3" w:tplc="1F9612D8">
      <w:numFmt w:val="bullet"/>
      <w:lvlText w:val="•"/>
      <w:lvlJc w:val="left"/>
      <w:pPr>
        <w:ind w:left="3589" w:hanging="118"/>
      </w:pPr>
      <w:rPr>
        <w:rFonts w:hint="default"/>
        <w:lang w:val="pl-PL" w:eastAsia="en-US" w:bidi="ar-SA"/>
      </w:rPr>
    </w:lvl>
    <w:lvl w:ilvl="4" w:tplc="52ACF36C">
      <w:numFmt w:val="bullet"/>
      <w:lvlText w:val="•"/>
      <w:lvlJc w:val="left"/>
      <w:pPr>
        <w:ind w:left="4406" w:hanging="118"/>
      </w:pPr>
      <w:rPr>
        <w:rFonts w:hint="default"/>
        <w:lang w:val="pl-PL" w:eastAsia="en-US" w:bidi="ar-SA"/>
      </w:rPr>
    </w:lvl>
    <w:lvl w:ilvl="5" w:tplc="07BC35DE">
      <w:numFmt w:val="bullet"/>
      <w:lvlText w:val="•"/>
      <w:lvlJc w:val="left"/>
      <w:pPr>
        <w:ind w:left="5223" w:hanging="118"/>
      </w:pPr>
      <w:rPr>
        <w:rFonts w:hint="default"/>
        <w:lang w:val="pl-PL" w:eastAsia="en-US" w:bidi="ar-SA"/>
      </w:rPr>
    </w:lvl>
    <w:lvl w:ilvl="6" w:tplc="E6FC1252">
      <w:numFmt w:val="bullet"/>
      <w:lvlText w:val="•"/>
      <w:lvlJc w:val="left"/>
      <w:pPr>
        <w:ind w:left="6039" w:hanging="118"/>
      </w:pPr>
      <w:rPr>
        <w:rFonts w:hint="default"/>
        <w:lang w:val="pl-PL" w:eastAsia="en-US" w:bidi="ar-SA"/>
      </w:rPr>
    </w:lvl>
    <w:lvl w:ilvl="7" w:tplc="538EE138">
      <w:numFmt w:val="bullet"/>
      <w:lvlText w:val="•"/>
      <w:lvlJc w:val="left"/>
      <w:pPr>
        <w:ind w:left="6856" w:hanging="118"/>
      </w:pPr>
      <w:rPr>
        <w:rFonts w:hint="default"/>
        <w:lang w:val="pl-PL" w:eastAsia="en-US" w:bidi="ar-SA"/>
      </w:rPr>
    </w:lvl>
    <w:lvl w:ilvl="8" w:tplc="D184496C">
      <w:numFmt w:val="bullet"/>
      <w:lvlText w:val="•"/>
      <w:lvlJc w:val="left"/>
      <w:pPr>
        <w:ind w:left="7673" w:hanging="118"/>
      </w:pPr>
      <w:rPr>
        <w:rFonts w:hint="default"/>
        <w:lang w:val="pl-PL" w:eastAsia="en-US" w:bidi="ar-SA"/>
      </w:rPr>
    </w:lvl>
  </w:abstractNum>
  <w:abstractNum w:abstractNumId="4" w15:restartNumberingAfterBreak="0">
    <w:nsid w:val="276C1714"/>
    <w:multiLevelType w:val="multilevel"/>
    <w:tmpl w:val="957E70AE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numFmt w:val="bullet"/>
      <w:lvlText w:val="-"/>
      <w:lvlJc w:val="left"/>
      <w:pPr>
        <w:ind w:left="119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5" w15:restartNumberingAfterBreak="0">
    <w:nsid w:val="2D096718"/>
    <w:multiLevelType w:val="multilevel"/>
    <w:tmpl w:val="3FAAC3CC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393" w:hanging="557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6" w15:restartNumberingAfterBreak="0">
    <w:nsid w:val="40110272"/>
    <w:multiLevelType w:val="hybridMultilevel"/>
    <w:tmpl w:val="02F86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1297A"/>
    <w:multiLevelType w:val="multilevel"/>
    <w:tmpl w:val="682490E4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393" w:hanging="55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8" w15:restartNumberingAfterBreak="0">
    <w:nsid w:val="6677316A"/>
    <w:multiLevelType w:val="multilevel"/>
    <w:tmpl w:val="957E70AE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numFmt w:val="bullet"/>
      <w:lvlText w:val="-"/>
      <w:lvlJc w:val="left"/>
      <w:pPr>
        <w:ind w:left="119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num w:numId="1" w16cid:durableId="464397653">
    <w:abstractNumId w:val="2"/>
  </w:num>
  <w:num w:numId="2" w16cid:durableId="1725131559">
    <w:abstractNumId w:val="3"/>
  </w:num>
  <w:num w:numId="3" w16cid:durableId="596062953">
    <w:abstractNumId w:val="5"/>
  </w:num>
  <w:num w:numId="4" w16cid:durableId="1785076702">
    <w:abstractNumId w:val="8"/>
  </w:num>
  <w:num w:numId="5" w16cid:durableId="1729525559">
    <w:abstractNumId w:val="7"/>
  </w:num>
  <w:num w:numId="6" w16cid:durableId="905186949">
    <w:abstractNumId w:val="4"/>
  </w:num>
  <w:num w:numId="7" w16cid:durableId="1392121096">
    <w:abstractNumId w:val="1"/>
  </w:num>
  <w:num w:numId="8" w16cid:durableId="1792167392">
    <w:abstractNumId w:val="6"/>
  </w:num>
  <w:num w:numId="9" w16cid:durableId="1575161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6A"/>
    <w:rsid w:val="00093187"/>
    <w:rsid w:val="000C5509"/>
    <w:rsid w:val="00107AB9"/>
    <w:rsid w:val="001165E5"/>
    <w:rsid w:val="001724D6"/>
    <w:rsid w:val="001A5D2A"/>
    <w:rsid w:val="0026306A"/>
    <w:rsid w:val="003058EC"/>
    <w:rsid w:val="00323669"/>
    <w:rsid w:val="00391395"/>
    <w:rsid w:val="004230F9"/>
    <w:rsid w:val="00435198"/>
    <w:rsid w:val="00481297"/>
    <w:rsid w:val="004B03EB"/>
    <w:rsid w:val="004C4AB9"/>
    <w:rsid w:val="00507E90"/>
    <w:rsid w:val="005112ED"/>
    <w:rsid w:val="00596E8A"/>
    <w:rsid w:val="005E17E3"/>
    <w:rsid w:val="00606AFC"/>
    <w:rsid w:val="00642012"/>
    <w:rsid w:val="006A5381"/>
    <w:rsid w:val="007043E2"/>
    <w:rsid w:val="00795EAF"/>
    <w:rsid w:val="008055F7"/>
    <w:rsid w:val="00854A9C"/>
    <w:rsid w:val="00904810"/>
    <w:rsid w:val="00947A9E"/>
    <w:rsid w:val="0097730E"/>
    <w:rsid w:val="00A1727C"/>
    <w:rsid w:val="00AA6C4C"/>
    <w:rsid w:val="00AF55B7"/>
    <w:rsid w:val="00CB7D2E"/>
    <w:rsid w:val="00D53709"/>
    <w:rsid w:val="00D87A43"/>
    <w:rsid w:val="00DA2D0F"/>
    <w:rsid w:val="00E47DEE"/>
    <w:rsid w:val="00E57E14"/>
    <w:rsid w:val="00E70629"/>
    <w:rsid w:val="00E709C9"/>
    <w:rsid w:val="00EA0DB4"/>
    <w:rsid w:val="00F22095"/>
    <w:rsid w:val="00F45F1F"/>
    <w:rsid w:val="00FD4705"/>
    <w:rsid w:val="00FD7210"/>
    <w:rsid w:val="00FE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FF81F"/>
  <w15:docId w15:val="{311837E0-93A7-554B-9596-7CCEA72A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682" w:hanging="56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1023" w:hanging="54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FD72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210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D7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210"/>
    <w:rPr>
      <w:rFonts w:ascii="Arial" w:eastAsia="Arial" w:hAnsi="Arial" w:cs="Arial"/>
      <w:lang w:val="pl-PL"/>
    </w:rPr>
  </w:style>
  <w:style w:type="paragraph" w:customStyle="1" w:styleId="Standard">
    <w:name w:val="Standard"/>
    <w:rsid w:val="00481297"/>
    <w:pPr>
      <w:suppressAutoHyphens/>
      <w:autoSpaceDE/>
      <w:autoSpaceDN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2303</Words>
  <Characters>13820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Dębowski</dc:creator>
  <cp:keywords/>
  <dc:description/>
  <cp:lastModifiedBy>Łukasz Dębowski</cp:lastModifiedBy>
  <cp:revision>8</cp:revision>
  <cp:lastPrinted>2024-10-16T08:05:00Z</cp:lastPrinted>
  <dcterms:created xsi:type="dcterms:W3CDTF">2024-10-16T07:35:00Z</dcterms:created>
  <dcterms:modified xsi:type="dcterms:W3CDTF">2024-10-28T19:41:00Z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2023-05-12T10:00:00Z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2024-10-08T10:00:00Z</vt:filetime>
  </property>
  <property fmtid="{D5CDD505-2E9C-101B-9397-08002B2CF9AE}" pid="5" name="Producer">
    <vt:lpwstr>Microsoft® Word dla Microsoft 365</vt:lpwstr>
  </property>
</Properties>
</file>