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28D437" w14:textId="77777777" w:rsidR="00FF04E6" w:rsidRPr="00B95151" w:rsidRDefault="00FF04E6" w:rsidP="00CF5998">
      <w:pPr>
        <w:spacing w:after="120" w:line="276" w:lineRule="auto"/>
        <w:jc w:val="right"/>
        <w:rPr>
          <w:rFonts w:ascii="Arial" w:hAnsi="Arial" w:cs="Arial"/>
          <w:b/>
          <w:bCs/>
          <w:sz w:val="20"/>
          <w:szCs w:val="20"/>
        </w:rPr>
      </w:pPr>
    </w:p>
    <w:p w14:paraId="5A62AC0C" w14:textId="77777777" w:rsidR="00FF04E6" w:rsidRPr="00B95151" w:rsidRDefault="00FF04E6" w:rsidP="00CF5998">
      <w:pPr>
        <w:spacing w:after="120" w:line="276" w:lineRule="auto"/>
        <w:jc w:val="right"/>
        <w:rPr>
          <w:rFonts w:ascii="Arial" w:hAnsi="Arial" w:cs="Arial"/>
          <w:b/>
          <w:bCs/>
          <w:sz w:val="20"/>
          <w:szCs w:val="20"/>
        </w:rPr>
      </w:pPr>
    </w:p>
    <w:p w14:paraId="409C8EE8" w14:textId="77777777" w:rsidR="00FF04E6" w:rsidRPr="00B95151" w:rsidRDefault="00FF04E6" w:rsidP="00CF5998">
      <w:pPr>
        <w:spacing w:after="120" w:line="276" w:lineRule="auto"/>
        <w:jc w:val="right"/>
        <w:rPr>
          <w:rFonts w:ascii="Arial" w:hAnsi="Arial" w:cs="Arial"/>
          <w:b/>
          <w:bCs/>
          <w:sz w:val="20"/>
          <w:szCs w:val="20"/>
        </w:rPr>
      </w:pPr>
    </w:p>
    <w:p w14:paraId="32D05D5C" w14:textId="5C9F82F6" w:rsidR="00CF5998" w:rsidRPr="00B95151" w:rsidRDefault="00903CCA" w:rsidP="00903CCA">
      <w:pPr>
        <w:spacing w:after="120" w:line="276" w:lineRule="auto"/>
        <w:rPr>
          <w:rFonts w:ascii="Arial" w:hAnsi="Arial" w:cs="Arial"/>
          <w:b/>
          <w:bCs/>
          <w:sz w:val="20"/>
          <w:szCs w:val="20"/>
        </w:rPr>
      </w:pPr>
      <w:r w:rsidRPr="00903CCA">
        <w:rPr>
          <w:rFonts w:ascii="Arial" w:hAnsi="Arial" w:cs="Arial"/>
          <w:b/>
          <w:bCs/>
          <w:sz w:val="20"/>
          <w:szCs w:val="20"/>
        </w:rPr>
        <w:t>Znak sprawy: OR.272.2.2024</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CF5998" w:rsidRPr="00B95151">
        <w:rPr>
          <w:rFonts w:ascii="Arial" w:hAnsi="Arial" w:cs="Arial"/>
          <w:b/>
          <w:bCs/>
          <w:sz w:val="20"/>
          <w:szCs w:val="20"/>
        </w:rPr>
        <w:t>ZAŁĄCZNIK NR</w:t>
      </w:r>
      <w:r w:rsidR="002C3B23">
        <w:rPr>
          <w:rFonts w:ascii="Arial" w:hAnsi="Arial" w:cs="Arial"/>
          <w:b/>
          <w:bCs/>
          <w:sz w:val="20"/>
          <w:szCs w:val="20"/>
        </w:rPr>
        <w:t xml:space="preserve"> 12</w:t>
      </w:r>
      <w:r w:rsidR="00CF5998" w:rsidRPr="00B95151">
        <w:rPr>
          <w:rFonts w:ascii="Arial" w:hAnsi="Arial" w:cs="Arial"/>
          <w:b/>
          <w:bCs/>
          <w:sz w:val="20"/>
          <w:szCs w:val="20"/>
        </w:rPr>
        <w:t xml:space="preserve"> do SWZ</w:t>
      </w:r>
    </w:p>
    <w:p w14:paraId="7E9A6105" w14:textId="77777777" w:rsidR="00CF5998" w:rsidRPr="00B95151" w:rsidRDefault="00CF5998" w:rsidP="00CF5998">
      <w:pPr>
        <w:spacing w:after="120" w:line="276" w:lineRule="auto"/>
        <w:jc w:val="center"/>
        <w:rPr>
          <w:rFonts w:ascii="Arial" w:hAnsi="Arial" w:cs="Arial"/>
          <w:b/>
          <w:bCs/>
          <w:sz w:val="20"/>
          <w:szCs w:val="20"/>
        </w:rPr>
      </w:pPr>
    </w:p>
    <w:p w14:paraId="0388EB6A" w14:textId="77777777" w:rsidR="00CF5998" w:rsidRPr="00B95151" w:rsidRDefault="00CF5998" w:rsidP="00CF5998">
      <w:pPr>
        <w:spacing w:after="120" w:line="276" w:lineRule="auto"/>
        <w:jc w:val="center"/>
        <w:rPr>
          <w:rFonts w:ascii="Arial" w:eastAsia="Lucida Sans Unicode" w:hAnsi="Arial" w:cs="Arial"/>
          <w:b/>
          <w:bCs/>
          <w:kern w:val="1"/>
          <w:sz w:val="20"/>
          <w:szCs w:val="20"/>
          <w:lang w:eastAsia="hi-IN" w:bidi="hi-IN"/>
        </w:rPr>
      </w:pPr>
    </w:p>
    <w:p w14:paraId="36BBF8E1" w14:textId="77777777" w:rsidR="00CF5998" w:rsidRPr="00B95151" w:rsidRDefault="00CF5998" w:rsidP="00CF5998">
      <w:pPr>
        <w:spacing w:after="120" w:line="276" w:lineRule="auto"/>
        <w:jc w:val="center"/>
        <w:rPr>
          <w:rFonts w:ascii="Arial" w:eastAsia="Lucida Sans Unicode" w:hAnsi="Arial" w:cs="Arial"/>
          <w:b/>
          <w:bCs/>
          <w:kern w:val="1"/>
          <w:sz w:val="20"/>
          <w:szCs w:val="20"/>
          <w:lang w:eastAsia="hi-IN" w:bidi="hi-IN"/>
        </w:rPr>
      </w:pPr>
    </w:p>
    <w:p w14:paraId="3E1FD514" w14:textId="77777777" w:rsidR="00FF04E6" w:rsidRPr="00B95151" w:rsidRDefault="00FF04E6" w:rsidP="00CF5998">
      <w:pPr>
        <w:spacing w:after="120" w:line="276" w:lineRule="auto"/>
        <w:jc w:val="center"/>
        <w:rPr>
          <w:rFonts w:ascii="Arial" w:eastAsia="Lucida Sans Unicode" w:hAnsi="Arial" w:cs="Arial"/>
          <w:b/>
          <w:bCs/>
          <w:kern w:val="1"/>
          <w:sz w:val="20"/>
          <w:szCs w:val="20"/>
          <w:lang w:eastAsia="hi-IN" w:bidi="hi-IN"/>
        </w:rPr>
      </w:pPr>
    </w:p>
    <w:p w14:paraId="7DF15C56" w14:textId="77777777" w:rsidR="00FF04E6" w:rsidRPr="00B95151" w:rsidRDefault="00FF04E6" w:rsidP="00CF5998">
      <w:pPr>
        <w:spacing w:after="120" w:line="276" w:lineRule="auto"/>
        <w:jc w:val="center"/>
        <w:rPr>
          <w:rFonts w:ascii="Arial" w:eastAsia="Lucida Sans Unicode" w:hAnsi="Arial" w:cs="Arial"/>
          <w:b/>
          <w:bCs/>
          <w:kern w:val="1"/>
          <w:sz w:val="20"/>
          <w:szCs w:val="20"/>
          <w:lang w:eastAsia="hi-IN" w:bidi="hi-IN"/>
        </w:rPr>
      </w:pPr>
    </w:p>
    <w:p w14:paraId="4E14E0A0" w14:textId="77777777" w:rsidR="00FF04E6" w:rsidRPr="00B95151" w:rsidRDefault="00FF04E6" w:rsidP="00CF5998">
      <w:pPr>
        <w:spacing w:after="120" w:line="276" w:lineRule="auto"/>
        <w:jc w:val="center"/>
        <w:rPr>
          <w:rFonts w:ascii="Arial" w:eastAsia="Lucida Sans Unicode" w:hAnsi="Arial" w:cs="Arial"/>
          <w:b/>
          <w:bCs/>
          <w:kern w:val="1"/>
          <w:sz w:val="20"/>
          <w:szCs w:val="20"/>
          <w:lang w:eastAsia="hi-IN" w:bidi="hi-IN"/>
        </w:rPr>
      </w:pPr>
    </w:p>
    <w:p w14:paraId="4504AF49" w14:textId="77777777" w:rsidR="00FF04E6" w:rsidRPr="00B95151" w:rsidRDefault="00FF04E6" w:rsidP="00CF5998">
      <w:pPr>
        <w:spacing w:after="120" w:line="276" w:lineRule="auto"/>
        <w:jc w:val="center"/>
        <w:rPr>
          <w:rFonts w:ascii="Arial" w:eastAsia="Lucida Sans Unicode" w:hAnsi="Arial" w:cs="Arial"/>
          <w:b/>
          <w:bCs/>
          <w:kern w:val="1"/>
          <w:sz w:val="20"/>
          <w:szCs w:val="20"/>
          <w:lang w:eastAsia="hi-IN" w:bidi="hi-IN"/>
        </w:rPr>
      </w:pPr>
    </w:p>
    <w:p w14:paraId="2FB879D2" w14:textId="77777777" w:rsidR="00FF04E6" w:rsidRPr="00B95151" w:rsidRDefault="00FF04E6" w:rsidP="00CF5998">
      <w:pPr>
        <w:spacing w:after="120" w:line="276" w:lineRule="auto"/>
        <w:jc w:val="center"/>
        <w:rPr>
          <w:rFonts w:ascii="Arial" w:eastAsia="Lucida Sans Unicode" w:hAnsi="Arial" w:cs="Arial"/>
          <w:b/>
          <w:bCs/>
          <w:kern w:val="1"/>
          <w:sz w:val="20"/>
          <w:szCs w:val="20"/>
          <w:lang w:eastAsia="hi-IN" w:bidi="hi-IN"/>
        </w:rPr>
      </w:pPr>
    </w:p>
    <w:p w14:paraId="7EB74C54" w14:textId="77777777" w:rsidR="00FF04E6" w:rsidRPr="00B95151" w:rsidRDefault="00FF04E6" w:rsidP="00CF5998">
      <w:pPr>
        <w:spacing w:after="120" w:line="276" w:lineRule="auto"/>
        <w:jc w:val="center"/>
        <w:rPr>
          <w:rFonts w:ascii="Arial" w:eastAsia="Lucida Sans Unicode" w:hAnsi="Arial" w:cs="Arial"/>
          <w:b/>
          <w:bCs/>
          <w:kern w:val="1"/>
          <w:sz w:val="20"/>
          <w:szCs w:val="20"/>
          <w:lang w:eastAsia="hi-IN" w:bidi="hi-IN"/>
        </w:rPr>
      </w:pPr>
    </w:p>
    <w:p w14:paraId="45546970" w14:textId="69C04104" w:rsidR="00CF5998" w:rsidRPr="00B95151" w:rsidRDefault="00CF5998" w:rsidP="00CF5998">
      <w:pPr>
        <w:spacing w:after="120" w:line="276" w:lineRule="auto"/>
        <w:jc w:val="center"/>
        <w:rPr>
          <w:rFonts w:ascii="Arial" w:eastAsia="Lucida Sans Unicode" w:hAnsi="Arial" w:cs="Arial"/>
          <w:b/>
          <w:bCs/>
          <w:i/>
          <w:iCs/>
          <w:kern w:val="1"/>
          <w:sz w:val="28"/>
          <w:szCs w:val="28"/>
          <w:lang w:eastAsia="hi-IN" w:bidi="hi-IN"/>
        </w:rPr>
      </w:pPr>
      <w:r w:rsidRPr="00B95151">
        <w:rPr>
          <w:rFonts w:ascii="Arial" w:eastAsia="Lucida Sans Unicode" w:hAnsi="Arial" w:cs="Arial"/>
          <w:b/>
          <w:bCs/>
          <w:i/>
          <w:iCs/>
          <w:kern w:val="1"/>
          <w:sz w:val="28"/>
          <w:szCs w:val="28"/>
          <w:lang w:eastAsia="hi-IN" w:bidi="hi-IN"/>
        </w:rPr>
        <w:t>Parametry minimalne sprzętu i oprogramowania</w:t>
      </w:r>
      <w:r w:rsidR="00DB051F">
        <w:rPr>
          <w:rFonts w:ascii="Arial" w:eastAsia="Lucida Sans Unicode" w:hAnsi="Arial" w:cs="Arial"/>
          <w:b/>
          <w:bCs/>
          <w:i/>
          <w:iCs/>
          <w:kern w:val="1"/>
          <w:sz w:val="28"/>
          <w:szCs w:val="28"/>
          <w:lang w:eastAsia="hi-IN" w:bidi="hi-IN"/>
        </w:rPr>
        <w:t xml:space="preserve"> oraz zakres prac do wykonania</w:t>
      </w:r>
    </w:p>
    <w:p w14:paraId="36E75B6E" w14:textId="77777777" w:rsidR="00CF5998" w:rsidRPr="00B95151" w:rsidRDefault="00CF5998">
      <w:pPr>
        <w:rPr>
          <w:rFonts w:ascii="Arial" w:hAnsi="Arial" w:cs="Arial"/>
          <w:sz w:val="20"/>
          <w:szCs w:val="20"/>
        </w:rPr>
      </w:pPr>
      <w:r w:rsidRPr="00B95151">
        <w:rPr>
          <w:rFonts w:ascii="Arial" w:hAnsi="Arial" w:cs="Arial"/>
          <w:sz w:val="20"/>
          <w:szCs w:val="20"/>
        </w:rPr>
        <w:br w:type="page"/>
      </w:r>
    </w:p>
    <w:sdt>
      <w:sdtPr>
        <w:rPr>
          <w:rFonts w:ascii="Arial" w:eastAsiaTheme="minorHAnsi" w:hAnsi="Arial" w:cs="Arial"/>
          <w:b w:val="0"/>
          <w:bCs w:val="0"/>
          <w:color w:val="auto"/>
          <w:kern w:val="2"/>
          <w:sz w:val="20"/>
          <w:szCs w:val="20"/>
          <w:lang w:eastAsia="en-US"/>
          <w14:ligatures w14:val="standardContextual"/>
        </w:rPr>
        <w:id w:val="-1915925023"/>
        <w:docPartObj>
          <w:docPartGallery w:val="Table of Contents"/>
          <w:docPartUnique/>
        </w:docPartObj>
      </w:sdtPr>
      <w:sdtEndPr>
        <w:rPr>
          <w:noProof/>
        </w:rPr>
      </w:sdtEndPr>
      <w:sdtContent>
        <w:p w14:paraId="59915D2A" w14:textId="076781FD" w:rsidR="00CF5998" w:rsidRPr="00B95151" w:rsidRDefault="00CF5998" w:rsidP="004161EC">
          <w:pPr>
            <w:pStyle w:val="Nagwekspisutreci"/>
            <w:tabs>
              <w:tab w:val="left" w:pos="2577"/>
            </w:tabs>
            <w:rPr>
              <w:rFonts w:ascii="Arial" w:hAnsi="Arial" w:cs="Arial"/>
              <w:sz w:val="20"/>
              <w:szCs w:val="20"/>
            </w:rPr>
          </w:pPr>
          <w:r w:rsidRPr="00B95151">
            <w:rPr>
              <w:rFonts w:ascii="Arial" w:hAnsi="Arial" w:cs="Arial"/>
              <w:sz w:val="20"/>
              <w:szCs w:val="20"/>
            </w:rPr>
            <w:t>Spis treści</w:t>
          </w:r>
          <w:r w:rsidR="004161EC" w:rsidRPr="00B95151">
            <w:rPr>
              <w:rFonts w:ascii="Arial" w:hAnsi="Arial" w:cs="Arial"/>
              <w:sz w:val="20"/>
              <w:szCs w:val="20"/>
            </w:rPr>
            <w:tab/>
          </w:r>
        </w:p>
        <w:p w14:paraId="7F8BE5C1" w14:textId="7C03309E" w:rsidR="008E2BE7" w:rsidRDefault="00CF5998">
          <w:pPr>
            <w:pStyle w:val="Spistreci1"/>
            <w:tabs>
              <w:tab w:val="right" w:leader="dot" w:pos="9060"/>
            </w:tabs>
            <w:rPr>
              <w:rFonts w:eastAsiaTheme="minorEastAsia" w:cstheme="minorBidi"/>
              <w:b w:val="0"/>
              <w:bCs w:val="0"/>
              <w:caps w:val="0"/>
              <w:noProof/>
              <w:sz w:val="24"/>
              <w:szCs w:val="24"/>
              <w:lang w:eastAsia="pl-PL"/>
            </w:rPr>
          </w:pPr>
          <w:r w:rsidRPr="00B95151">
            <w:rPr>
              <w:rFonts w:ascii="Arial" w:hAnsi="Arial" w:cs="Arial"/>
              <w:b w:val="0"/>
              <w:bCs w:val="0"/>
            </w:rPr>
            <w:fldChar w:fldCharType="begin"/>
          </w:r>
          <w:r w:rsidRPr="00B95151">
            <w:rPr>
              <w:rFonts w:ascii="Arial" w:hAnsi="Arial" w:cs="Arial"/>
            </w:rPr>
            <w:instrText>TOC \o "1-3" \h \z \u</w:instrText>
          </w:r>
          <w:r w:rsidRPr="00B95151">
            <w:rPr>
              <w:rFonts w:ascii="Arial" w:hAnsi="Arial" w:cs="Arial"/>
              <w:b w:val="0"/>
              <w:bCs w:val="0"/>
            </w:rPr>
            <w:fldChar w:fldCharType="separate"/>
          </w:r>
          <w:hyperlink w:anchor="_Toc177983555" w:history="1">
            <w:r w:rsidR="008E2BE7" w:rsidRPr="0071033B">
              <w:rPr>
                <w:rStyle w:val="Hipercze"/>
                <w:rFonts w:cstheme="majorHAnsi"/>
                <w:noProof/>
                <w:lang w:eastAsia="zh-CN" w:bidi="hi-IN"/>
              </w:rPr>
              <w:t>ETAP I – minimalne parametry sprzętu i oprogramowania</w:t>
            </w:r>
            <w:r w:rsidR="008E2BE7">
              <w:rPr>
                <w:noProof/>
                <w:webHidden/>
              </w:rPr>
              <w:tab/>
            </w:r>
            <w:r w:rsidR="008E2BE7">
              <w:rPr>
                <w:noProof/>
                <w:webHidden/>
              </w:rPr>
              <w:fldChar w:fldCharType="begin"/>
            </w:r>
            <w:r w:rsidR="008E2BE7">
              <w:rPr>
                <w:noProof/>
                <w:webHidden/>
              </w:rPr>
              <w:instrText xml:space="preserve"> PAGEREF _Toc177983555 \h </w:instrText>
            </w:r>
            <w:r w:rsidR="008E2BE7">
              <w:rPr>
                <w:noProof/>
                <w:webHidden/>
              </w:rPr>
            </w:r>
            <w:r w:rsidR="008E2BE7">
              <w:rPr>
                <w:noProof/>
                <w:webHidden/>
              </w:rPr>
              <w:fldChar w:fldCharType="separate"/>
            </w:r>
            <w:r w:rsidR="008E2BE7">
              <w:rPr>
                <w:noProof/>
                <w:webHidden/>
              </w:rPr>
              <w:t>3</w:t>
            </w:r>
            <w:r w:rsidR="008E2BE7">
              <w:rPr>
                <w:noProof/>
                <w:webHidden/>
              </w:rPr>
              <w:fldChar w:fldCharType="end"/>
            </w:r>
          </w:hyperlink>
        </w:p>
        <w:p w14:paraId="34FA2170" w14:textId="46CFB205" w:rsidR="008E2BE7" w:rsidRDefault="00000000">
          <w:pPr>
            <w:pStyle w:val="Spistreci1"/>
            <w:tabs>
              <w:tab w:val="left" w:pos="480"/>
              <w:tab w:val="right" w:leader="dot" w:pos="9060"/>
            </w:tabs>
            <w:rPr>
              <w:rFonts w:eastAsiaTheme="minorEastAsia" w:cstheme="minorBidi"/>
              <w:b w:val="0"/>
              <w:bCs w:val="0"/>
              <w:caps w:val="0"/>
              <w:noProof/>
              <w:sz w:val="24"/>
              <w:szCs w:val="24"/>
              <w:lang w:eastAsia="pl-PL"/>
            </w:rPr>
          </w:pPr>
          <w:hyperlink w:anchor="_Toc177983556" w:history="1">
            <w:r w:rsidR="008E2BE7" w:rsidRPr="0071033B">
              <w:rPr>
                <w:rStyle w:val="Hipercze"/>
                <w:rFonts w:cstheme="majorHAnsi"/>
                <w:noProof/>
                <w:lang w:eastAsia="zh-CN" w:bidi="hi-IN"/>
              </w:rPr>
              <w:t>1</w:t>
            </w:r>
            <w:r w:rsidR="008E2BE7">
              <w:rPr>
                <w:rFonts w:eastAsiaTheme="minorEastAsia" w:cstheme="minorBidi"/>
                <w:b w:val="0"/>
                <w:bCs w:val="0"/>
                <w:caps w:val="0"/>
                <w:noProof/>
                <w:sz w:val="24"/>
                <w:szCs w:val="24"/>
                <w:lang w:eastAsia="pl-PL"/>
              </w:rPr>
              <w:tab/>
            </w:r>
            <w:r w:rsidR="008E2BE7" w:rsidRPr="0071033B">
              <w:rPr>
                <w:rStyle w:val="Hipercze"/>
                <w:rFonts w:cstheme="majorHAnsi"/>
                <w:noProof/>
                <w:lang w:eastAsia="zh-CN" w:bidi="hi-IN"/>
              </w:rPr>
              <w:t>Serwer NAS</w:t>
            </w:r>
            <w:r w:rsidR="008E2BE7">
              <w:rPr>
                <w:noProof/>
                <w:webHidden/>
              </w:rPr>
              <w:tab/>
            </w:r>
            <w:r w:rsidR="008E2BE7">
              <w:rPr>
                <w:noProof/>
                <w:webHidden/>
              </w:rPr>
              <w:fldChar w:fldCharType="begin"/>
            </w:r>
            <w:r w:rsidR="008E2BE7">
              <w:rPr>
                <w:noProof/>
                <w:webHidden/>
              </w:rPr>
              <w:instrText xml:space="preserve"> PAGEREF _Toc177983556 \h </w:instrText>
            </w:r>
            <w:r w:rsidR="008E2BE7">
              <w:rPr>
                <w:noProof/>
                <w:webHidden/>
              </w:rPr>
            </w:r>
            <w:r w:rsidR="008E2BE7">
              <w:rPr>
                <w:noProof/>
                <w:webHidden/>
              </w:rPr>
              <w:fldChar w:fldCharType="separate"/>
            </w:r>
            <w:r w:rsidR="008E2BE7">
              <w:rPr>
                <w:noProof/>
                <w:webHidden/>
              </w:rPr>
              <w:t>3</w:t>
            </w:r>
            <w:r w:rsidR="008E2BE7">
              <w:rPr>
                <w:noProof/>
                <w:webHidden/>
              </w:rPr>
              <w:fldChar w:fldCharType="end"/>
            </w:r>
          </w:hyperlink>
        </w:p>
        <w:p w14:paraId="7AE19722" w14:textId="47E96DF7" w:rsidR="008E2BE7" w:rsidRDefault="00000000">
          <w:pPr>
            <w:pStyle w:val="Spistreci1"/>
            <w:tabs>
              <w:tab w:val="left" w:pos="480"/>
              <w:tab w:val="right" w:leader="dot" w:pos="9060"/>
            </w:tabs>
            <w:rPr>
              <w:rFonts w:eastAsiaTheme="minorEastAsia" w:cstheme="minorBidi"/>
              <w:b w:val="0"/>
              <w:bCs w:val="0"/>
              <w:caps w:val="0"/>
              <w:noProof/>
              <w:sz w:val="24"/>
              <w:szCs w:val="24"/>
              <w:lang w:eastAsia="pl-PL"/>
            </w:rPr>
          </w:pPr>
          <w:hyperlink w:anchor="_Toc177983557" w:history="1">
            <w:r w:rsidR="008E2BE7" w:rsidRPr="0071033B">
              <w:rPr>
                <w:rStyle w:val="Hipercze"/>
                <w:noProof/>
              </w:rPr>
              <w:t>2</w:t>
            </w:r>
            <w:r w:rsidR="008E2BE7">
              <w:rPr>
                <w:rFonts w:eastAsiaTheme="minorEastAsia" w:cstheme="minorBidi"/>
                <w:b w:val="0"/>
                <w:bCs w:val="0"/>
                <w:caps w:val="0"/>
                <w:noProof/>
                <w:sz w:val="24"/>
                <w:szCs w:val="24"/>
                <w:lang w:eastAsia="pl-PL"/>
              </w:rPr>
              <w:tab/>
            </w:r>
            <w:r w:rsidR="008E2BE7" w:rsidRPr="0071033B">
              <w:rPr>
                <w:rStyle w:val="Hipercze"/>
                <w:noProof/>
              </w:rPr>
              <w:t>Dostawa i wdrożenie rozwiązania klasy NAC</w:t>
            </w:r>
            <w:r w:rsidR="008E2BE7">
              <w:rPr>
                <w:noProof/>
                <w:webHidden/>
              </w:rPr>
              <w:tab/>
            </w:r>
            <w:r w:rsidR="008E2BE7">
              <w:rPr>
                <w:noProof/>
                <w:webHidden/>
              </w:rPr>
              <w:fldChar w:fldCharType="begin"/>
            </w:r>
            <w:r w:rsidR="008E2BE7">
              <w:rPr>
                <w:noProof/>
                <w:webHidden/>
              </w:rPr>
              <w:instrText xml:space="preserve"> PAGEREF _Toc177983557 \h </w:instrText>
            </w:r>
            <w:r w:rsidR="008E2BE7">
              <w:rPr>
                <w:noProof/>
                <w:webHidden/>
              </w:rPr>
            </w:r>
            <w:r w:rsidR="008E2BE7">
              <w:rPr>
                <w:noProof/>
                <w:webHidden/>
              </w:rPr>
              <w:fldChar w:fldCharType="separate"/>
            </w:r>
            <w:r w:rsidR="008E2BE7">
              <w:rPr>
                <w:noProof/>
                <w:webHidden/>
              </w:rPr>
              <w:t>5</w:t>
            </w:r>
            <w:r w:rsidR="008E2BE7">
              <w:rPr>
                <w:noProof/>
                <w:webHidden/>
              </w:rPr>
              <w:fldChar w:fldCharType="end"/>
            </w:r>
          </w:hyperlink>
        </w:p>
        <w:p w14:paraId="3B6FDE33" w14:textId="7AE5BD67" w:rsidR="008E2BE7" w:rsidRDefault="00000000">
          <w:pPr>
            <w:pStyle w:val="Spistreci1"/>
            <w:tabs>
              <w:tab w:val="left" w:pos="480"/>
              <w:tab w:val="right" w:leader="dot" w:pos="9060"/>
            </w:tabs>
            <w:rPr>
              <w:rFonts w:eastAsiaTheme="minorEastAsia" w:cstheme="minorBidi"/>
              <w:b w:val="0"/>
              <w:bCs w:val="0"/>
              <w:caps w:val="0"/>
              <w:noProof/>
              <w:sz w:val="24"/>
              <w:szCs w:val="24"/>
              <w:lang w:eastAsia="pl-PL"/>
            </w:rPr>
          </w:pPr>
          <w:hyperlink w:anchor="_Toc177983558" w:history="1">
            <w:r w:rsidR="008E2BE7" w:rsidRPr="0071033B">
              <w:rPr>
                <w:rStyle w:val="Hipercze"/>
                <w:rFonts w:cstheme="majorHAnsi"/>
                <w:noProof/>
                <w:lang w:eastAsia="zh-CN" w:bidi="hi-IN"/>
              </w:rPr>
              <w:t>3</w:t>
            </w:r>
            <w:r w:rsidR="008E2BE7">
              <w:rPr>
                <w:rFonts w:eastAsiaTheme="minorEastAsia" w:cstheme="minorBidi"/>
                <w:b w:val="0"/>
                <w:bCs w:val="0"/>
                <w:caps w:val="0"/>
                <w:noProof/>
                <w:sz w:val="24"/>
                <w:szCs w:val="24"/>
                <w:lang w:eastAsia="pl-PL"/>
              </w:rPr>
              <w:tab/>
            </w:r>
            <w:r w:rsidR="008E2BE7" w:rsidRPr="0071033B">
              <w:rPr>
                <w:rStyle w:val="Hipercze"/>
                <w:rFonts w:cstheme="majorHAnsi"/>
                <w:noProof/>
                <w:lang w:eastAsia="zh-CN" w:bidi="hi-IN"/>
              </w:rPr>
              <w:t>Odnowienie wsparcia serwisowego dla posiadanego UTM na 1rok</w:t>
            </w:r>
            <w:r w:rsidR="008E2BE7">
              <w:rPr>
                <w:noProof/>
                <w:webHidden/>
              </w:rPr>
              <w:tab/>
            </w:r>
            <w:r w:rsidR="008E2BE7">
              <w:rPr>
                <w:noProof/>
                <w:webHidden/>
              </w:rPr>
              <w:fldChar w:fldCharType="begin"/>
            </w:r>
            <w:r w:rsidR="008E2BE7">
              <w:rPr>
                <w:noProof/>
                <w:webHidden/>
              </w:rPr>
              <w:instrText xml:space="preserve"> PAGEREF _Toc177983558 \h </w:instrText>
            </w:r>
            <w:r w:rsidR="008E2BE7">
              <w:rPr>
                <w:noProof/>
                <w:webHidden/>
              </w:rPr>
            </w:r>
            <w:r w:rsidR="008E2BE7">
              <w:rPr>
                <w:noProof/>
                <w:webHidden/>
              </w:rPr>
              <w:fldChar w:fldCharType="separate"/>
            </w:r>
            <w:r w:rsidR="008E2BE7">
              <w:rPr>
                <w:noProof/>
                <w:webHidden/>
              </w:rPr>
              <w:t>12</w:t>
            </w:r>
            <w:r w:rsidR="008E2BE7">
              <w:rPr>
                <w:noProof/>
                <w:webHidden/>
              </w:rPr>
              <w:fldChar w:fldCharType="end"/>
            </w:r>
          </w:hyperlink>
        </w:p>
        <w:p w14:paraId="4DAC2544" w14:textId="5280FCFE" w:rsidR="008E2BE7" w:rsidRDefault="00000000">
          <w:pPr>
            <w:pStyle w:val="Spistreci1"/>
            <w:tabs>
              <w:tab w:val="left" w:pos="480"/>
              <w:tab w:val="right" w:leader="dot" w:pos="9060"/>
            </w:tabs>
            <w:rPr>
              <w:rFonts w:eastAsiaTheme="minorEastAsia" w:cstheme="minorBidi"/>
              <w:b w:val="0"/>
              <w:bCs w:val="0"/>
              <w:caps w:val="0"/>
              <w:noProof/>
              <w:sz w:val="24"/>
              <w:szCs w:val="24"/>
              <w:lang w:eastAsia="pl-PL"/>
            </w:rPr>
          </w:pPr>
          <w:hyperlink w:anchor="_Toc177983559" w:history="1">
            <w:r w:rsidR="008E2BE7" w:rsidRPr="0071033B">
              <w:rPr>
                <w:rStyle w:val="Hipercze"/>
                <w:rFonts w:cstheme="majorHAnsi"/>
                <w:noProof/>
                <w:lang w:eastAsia="zh-CN" w:bidi="hi-IN"/>
              </w:rPr>
              <w:t>4</w:t>
            </w:r>
            <w:r w:rsidR="008E2BE7">
              <w:rPr>
                <w:rFonts w:eastAsiaTheme="minorEastAsia" w:cstheme="minorBidi"/>
                <w:b w:val="0"/>
                <w:bCs w:val="0"/>
                <w:caps w:val="0"/>
                <w:noProof/>
                <w:sz w:val="24"/>
                <w:szCs w:val="24"/>
                <w:lang w:eastAsia="pl-PL"/>
              </w:rPr>
              <w:tab/>
            </w:r>
            <w:r w:rsidR="008E2BE7" w:rsidRPr="0071033B">
              <w:rPr>
                <w:rStyle w:val="Hipercze"/>
                <w:rFonts w:cstheme="majorHAnsi"/>
                <w:noProof/>
                <w:lang w:eastAsia="zh-CN" w:bidi="hi-IN"/>
              </w:rPr>
              <w:t>Wdrożenie narzędzi wspomagających zarządzanie ryzykami i uprawnieniami</w:t>
            </w:r>
            <w:r w:rsidR="008E2BE7">
              <w:rPr>
                <w:noProof/>
                <w:webHidden/>
              </w:rPr>
              <w:tab/>
            </w:r>
            <w:r w:rsidR="008E2BE7">
              <w:rPr>
                <w:noProof/>
                <w:webHidden/>
              </w:rPr>
              <w:fldChar w:fldCharType="begin"/>
            </w:r>
            <w:r w:rsidR="008E2BE7">
              <w:rPr>
                <w:noProof/>
                <w:webHidden/>
              </w:rPr>
              <w:instrText xml:space="preserve"> PAGEREF _Toc177983559 \h </w:instrText>
            </w:r>
            <w:r w:rsidR="008E2BE7">
              <w:rPr>
                <w:noProof/>
                <w:webHidden/>
              </w:rPr>
            </w:r>
            <w:r w:rsidR="008E2BE7">
              <w:rPr>
                <w:noProof/>
                <w:webHidden/>
              </w:rPr>
              <w:fldChar w:fldCharType="separate"/>
            </w:r>
            <w:r w:rsidR="008E2BE7">
              <w:rPr>
                <w:noProof/>
                <w:webHidden/>
              </w:rPr>
              <w:t>12</w:t>
            </w:r>
            <w:r w:rsidR="008E2BE7">
              <w:rPr>
                <w:noProof/>
                <w:webHidden/>
              </w:rPr>
              <w:fldChar w:fldCharType="end"/>
            </w:r>
          </w:hyperlink>
        </w:p>
        <w:p w14:paraId="601E7A44" w14:textId="71B20FA7" w:rsidR="008E2BE7" w:rsidRDefault="00000000">
          <w:pPr>
            <w:pStyle w:val="Spistreci1"/>
            <w:tabs>
              <w:tab w:val="left" w:pos="480"/>
              <w:tab w:val="right" w:leader="dot" w:pos="9060"/>
            </w:tabs>
            <w:rPr>
              <w:rFonts w:eastAsiaTheme="minorEastAsia" w:cstheme="minorBidi"/>
              <w:b w:val="0"/>
              <w:bCs w:val="0"/>
              <w:caps w:val="0"/>
              <w:noProof/>
              <w:sz w:val="24"/>
              <w:szCs w:val="24"/>
              <w:lang w:eastAsia="pl-PL"/>
            </w:rPr>
          </w:pPr>
          <w:hyperlink w:anchor="_Toc177983560" w:history="1">
            <w:r w:rsidR="008E2BE7" w:rsidRPr="0071033B">
              <w:rPr>
                <w:rStyle w:val="Hipercze"/>
                <w:rFonts w:cstheme="majorHAnsi"/>
                <w:noProof/>
                <w:lang w:eastAsia="zh-CN" w:bidi="hi-IN"/>
              </w:rPr>
              <w:t>5</w:t>
            </w:r>
            <w:r w:rsidR="008E2BE7">
              <w:rPr>
                <w:rFonts w:eastAsiaTheme="minorEastAsia" w:cstheme="minorBidi"/>
                <w:b w:val="0"/>
                <w:bCs w:val="0"/>
                <w:caps w:val="0"/>
                <w:noProof/>
                <w:sz w:val="24"/>
                <w:szCs w:val="24"/>
                <w:lang w:eastAsia="pl-PL"/>
              </w:rPr>
              <w:tab/>
            </w:r>
            <w:r w:rsidR="008E2BE7" w:rsidRPr="0071033B">
              <w:rPr>
                <w:rStyle w:val="Hipercze"/>
                <w:rFonts w:cstheme="majorHAnsi"/>
                <w:noProof/>
                <w:lang w:eastAsia="zh-CN" w:bidi="hi-IN"/>
              </w:rPr>
              <w:t>Odnowienie licencji posiadanego oprogramowania antywirusowego ESET</w:t>
            </w:r>
            <w:r w:rsidR="008E2BE7">
              <w:rPr>
                <w:noProof/>
                <w:webHidden/>
              </w:rPr>
              <w:tab/>
            </w:r>
            <w:r w:rsidR="008E2BE7">
              <w:rPr>
                <w:noProof/>
                <w:webHidden/>
              </w:rPr>
              <w:fldChar w:fldCharType="begin"/>
            </w:r>
            <w:r w:rsidR="008E2BE7">
              <w:rPr>
                <w:noProof/>
                <w:webHidden/>
              </w:rPr>
              <w:instrText xml:space="preserve"> PAGEREF _Toc177983560 \h </w:instrText>
            </w:r>
            <w:r w:rsidR="008E2BE7">
              <w:rPr>
                <w:noProof/>
                <w:webHidden/>
              </w:rPr>
            </w:r>
            <w:r w:rsidR="008E2BE7">
              <w:rPr>
                <w:noProof/>
                <w:webHidden/>
              </w:rPr>
              <w:fldChar w:fldCharType="separate"/>
            </w:r>
            <w:r w:rsidR="008E2BE7">
              <w:rPr>
                <w:noProof/>
                <w:webHidden/>
              </w:rPr>
              <w:t>14</w:t>
            </w:r>
            <w:r w:rsidR="008E2BE7">
              <w:rPr>
                <w:noProof/>
                <w:webHidden/>
              </w:rPr>
              <w:fldChar w:fldCharType="end"/>
            </w:r>
          </w:hyperlink>
        </w:p>
        <w:p w14:paraId="0C45775F" w14:textId="334E3BEA" w:rsidR="008E2BE7" w:rsidRDefault="00000000">
          <w:pPr>
            <w:pStyle w:val="Spistreci1"/>
            <w:tabs>
              <w:tab w:val="left" w:pos="480"/>
              <w:tab w:val="right" w:leader="dot" w:pos="9060"/>
            </w:tabs>
            <w:rPr>
              <w:rFonts w:eastAsiaTheme="minorEastAsia" w:cstheme="minorBidi"/>
              <w:b w:val="0"/>
              <w:bCs w:val="0"/>
              <w:caps w:val="0"/>
              <w:noProof/>
              <w:sz w:val="24"/>
              <w:szCs w:val="24"/>
              <w:lang w:eastAsia="pl-PL"/>
            </w:rPr>
          </w:pPr>
          <w:hyperlink w:anchor="_Toc177983561" w:history="1">
            <w:r w:rsidR="008E2BE7" w:rsidRPr="0071033B">
              <w:rPr>
                <w:rStyle w:val="Hipercze"/>
                <w:noProof/>
              </w:rPr>
              <w:t>6</w:t>
            </w:r>
            <w:r w:rsidR="008E2BE7">
              <w:rPr>
                <w:rFonts w:eastAsiaTheme="minorEastAsia" w:cstheme="minorBidi"/>
                <w:b w:val="0"/>
                <w:bCs w:val="0"/>
                <w:caps w:val="0"/>
                <w:noProof/>
                <w:sz w:val="24"/>
                <w:szCs w:val="24"/>
                <w:lang w:eastAsia="pl-PL"/>
              </w:rPr>
              <w:tab/>
            </w:r>
            <w:r w:rsidR="008E2BE7" w:rsidRPr="0071033B">
              <w:rPr>
                <w:rStyle w:val="Hipercze"/>
                <w:noProof/>
              </w:rPr>
              <w:t>Przełącznik sieciowy klasy enterprise</w:t>
            </w:r>
            <w:r w:rsidR="008E2BE7">
              <w:rPr>
                <w:noProof/>
                <w:webHidden/>
              </w:rPr>
              <w:tab/>
            </w:r>
            <w:r w:rsidR="008E2BE7">
              <w:rPr>
                <w:noProof/>
                <w:webHidden/>
              </w:rPr>
              <w:fldChar w:fldCharType="begin"/>
            </w:r>
            <w:r w:rsidR="008E2BE7">
              <w:rPr>
                <w:noProof/>
                <w:webHidden/>
              </w:rPr>
              <w:instrText xml:space="preserve"> PAGEREF _Toc177983561 \h </w:instrText>
            </w:r>
            <w:r w:rsidR="008E2BE7">
              <w:rPr>
                <w:noProof/>
                <w:webHidden/>
              </w:rPr>
            </w:r>
            <w:r w:rsidR="008E2BE7">
              <w:rPr>
                <w:noProof/>
                <w:webHidden/>
              </w:rPr>
              <w:fldChar w:fldCharType="separate"/>
            </w:r>
            <w:r w:rsidR="008E2BE7">
              <w:rPr>
                <w:noProof/>
                <w:webHidden/>
              </w:rPr>
              <w:t>15</w:t>
            </w:r>
            <w:r w:rsidR="008E2BE7">
              <w:rPr>
                <w:noProof/>
                <w:webHidden/>
              </w:rPr>
              <w:fldChar w:fldCharType="end"/>
            </w:r>
          </w:hyperlink>
        </w:p>
        <w:p w14:paraId="600123DE" w14:textId="0C67C3F9" w:rsidR="008E2BE7" w:rsidRDefault="00000000">
          <w:pPr>
            <w:pStyle w:val="Spistreci1"/>
            <w:tabs>
              <w:tab w:val="left" w:pos="480"/>
              <w:tab w:val="right" w:leader="dot" w:pos="9060"/>
            </w:tabs>
            <w:rPr>
              <w:rFonts w:eastAsiaTheme="minorEastAsia" w:cstheme="minorBidi"/>
              <w:b w:val="0"/>
              <w:bCs w:val="0"/>
              <w:caps w:val="0"/>
              <w:noProof/>
              <w:sz w:val="24"/>
              <w:szCs w:val="24"/>
              <w:lang w:eastAsia="pl-PL"/>
            </w:rPr>
          </w:pPr>
          <w:hyperlink w:anchor="_Toc177983562" w:history="1">
            <w:r w:rsidR="008E2BE7" w:rsidRPr="0071033B">
              <w:rPr>
                <w:rStyle w:val="Hipercze"/>
                <w:noProof/>
              </w:rPr>
              <w:t>7</w:t>
            </w:r>
            <w:r w:rsidR="008E2BE7">
              <w:rPr>
                <w:rFonts w:eastAsiaTheme="minorEastAsia" w:cstheme="minorBidi"/>
                <w:b w:val="0"/>
                <w:bCs w:val="0"/>
                <w:caps w:val="0"/>
                <w:noProof/>
                <w:sz w:val="24"/>
                <w:szCs w:val="24"/>
                <w:lang w:eastAsia="pl-PL"/>
              </w:rPr>
              <w:tab/>
            </w:r>
            <w:r w:rsidR="008E2BE7" w:rsidRPr="0071033B">
              <w:rPr>
                <w:rStyle w:val="Hipercze"/>
                <w:noProof/>
              </w:rPr>
              <w:t>Urządzenie brzegowe UTM typ 1</w:t>
            </w:r>
            <w:r w:rsidR="008E2BE7">
              <w:rPr>
                <w:noProof/>
                <w:webHidden/>
              </w:rPr>
              <w:tab/>
            </w:r>
            <w:r w:rsidR="008E2BE7">
              <w:rPr>
                <w:noProof/>
                <w:webHidden/>
              </w:rPr>
              <w:fldChar w:fldCharType="begin"/>
            </w:r>
            <w:r w:rsidR="008E2BE7">
              <w:rPr>
                <w:noProof/>
                <w:webHidden/>
              </w:rPr>
              <w:instrText xml:space="preserve"> PAGEREF _Toc177983562 \h </w:instrText>
            </w:r>
            <w:r w:rsidR="008E2BE7">
              <w:rPr>
                <w:noProof/>
                <w:webHidden/>
              </w:rPr>
            </w:r>
            <w:r w:rsidR="008E2BE7">
              <w:rPr>
                <w:noProof/>
                <w:webHidden/>
              </w:rPr>
              <w:fldChar w:fldCharType="separate"/>
            </w:r>
            <w:r w:rsidR="008E2BE7">
              <w:rPr>
                <w:noProof/>
                <w:webHidden/>
              </w:rPr>
              <w:t>17</w:t>
            </w:r>
            <w:r w:rsidR="008E2BE7">
              <w:rPr>
                <w:noProof/>
                <w:webHidden/>
              </w:rPr>
              <w:fldChar w:fldCharType="end"/>
            </w:r>
          </w:hyperlink>
        </w:p>
        <w:p w14:paraId="26C9E9DF" w14:textId="741BE211" w:rsidR="008E2BE7" w:rsidRDefault="00000000">
          <w:pPr>
            <w:pStyle w:val="Spistreci1"/>
            <w:tabs>
              <w:tab w:val="left" w:pos="480"/>
              <w:tab w:val="right" w:leader="dot" w:pos="9060"/>
            </w:tabs>
            <w:rPr>
              <w:rFonts w:eastAsiaTheme="minorEastAsia" w:cstheme="minorBidi"/>
              <w:b w:val="0"/>
              <w:bCs w:val="0"/>
              <w:caps w:val="0"/>
              <w:noProof/>
              <w:sz w:val="24"/>
              <w:szCs w:val="24"/>
              <w:lang w:eastAsia="pl-PL"/>
            </w:rPr>
          </w:pPr>
          <w:hyperlink w:anchor="_Toc177983563" w:history="1">
            <w:r w:rsidR="008E2BE7" w:rsidRPr="0071033B">
              <w:rPr>
                <w:rStyle w:val="Hipercze"/>
                <w:noProof/>
              </w:rPr>
              <w:t>8</w:t>
            </w:r>
            <w:r w:rsidR="008E2BE7">
              <w:rPr>
                <w:rFonts w:eastAsiaTheme="minorEastAsia" w:cstheme="minorBidi"/>
                <w:b w:val="0"/>
                <w:bCs w:val="0"/>
                <w:caps w:val="0"/>
                <w:noProof/>
                <w:sz w:val="24"/>
                <w:szCs w:val="24"/>
                <w:lang w:eastAsia="pl-PL"/>
              </w:rPr>
              <w:tab/>
            </w:r>
            <w:r w:rsidR="008E2BE7" w:rsidRPr="0071033B">
              <w:rPr>
                <w:rStyle w:val="Hipercze"/>
                <w:noProof/>
              </w:rPr>
              <w:t>Urządzenie brzegowe UTM typ 2</w:t>
            </w:r>
            <w:r w:rsidR="008E2BE7">
              <w:rPr>
                <w:noProof/>
                <w:webHidden/>
              </w:rPr>
              <w:tab/>
            </w:r>
            <w:r w:rsidR="008E2BE7">
              <w:rPr>
                <w:noProof/>
                <w:webHidden/>
              </w:rPr>
              <w:fldChar w:fldCharType="begin"/>
            </w:r>
            <w:r w:rsidR="008E2BE7">
              <w:rPr>
                <w:noProof/>
                <w:webHidden/>
              </w:rPr>
              <w:instrText xml:space="preserve"> PAGEREF _Toc177983563 \h </w:instrText>
            </w:r>
            <w:r w:rsidR="008E2BE7">
              <w:rPr>
                <w:noProof/>
                <w:webHidden/>
              </w:rPr>
            </w:r>
            <w:r w:rsidR="008E2BE7">
              <w:rPr>
                <w:noProof/>
                <w:webHidden/>
              </w:rPr>
              <w:fldChar w:fldCharType="separate"/>
            </w:r>
            <w:r w:rsidR="008E2BE7">
              <w:rPr>
                <w:noProof/>
                <w:webHidden/>
              </w:rPr>
              <w:t>22</w:t>
            </w:r>
            <w:r w:rsidR="008E2BE7">
              <w:rPr>
                <w:noProof/>
                <w:webHidden/>
              </w:rPr>
              <w:fldChar w:fldCharType="end"/>
            </w:r>
          </w:hyperlink>
        </w:p>
        <w:p w14:paraId="2B1DCAE8" w14:textId="577345A7" w:rsidR="008E2BE7" w:rsidRDefault="00000000">
          <w:pPr>
            <w:pStyle w:val="Spistreci1"/>
            <w:tabs>
              <w:tab w:val="left" w:pos="480"/>
              <w:tab w:val="right" w:leader="dot" w:pos="9060"/>
            </w:tabs>
            <w:rPr>
              <w:rFonts w:eastAsiaTheme="minorEastAsia" w:cstheme="minorBidi"/>
              <w:b w:val="0"/>
              <w:bCs w:val="0"/>
              <w:caps w:val="0"/>
              <w:noProof/>
              <w:sz w:val="24"/>
              <w:szCs w:val="24"/>
              <w:lang w:eastAsia="pl-PL"/>
            </w:rPr>
          </w:pPr>
          <w:hyperlink w:anchor="_Toc177983564" w:history="1">
            <w:r w:rsidR="008E2BE7" w:rsidRPr="0071033B">
              <w:rPr>
                <w:rStyle w:val="Hipercze"/>
                <w:noProof/>
              </w:rPr>
              <w:t>9</w:t>
            </w:r>
            <w:r w:rsidR="008E2BE7">
              <w:rPr>
                <w:rFonts w:eastAsiaTheme="minorEastAsia" w:cstheme="minorBidi"/>
                <w:b w:val="0"/>
                <w:bCs w:val="0"/>
                <w:caps w:val="0"/>
                <w:noProof/>
                <w:sz w:val="24"/>
                <w:szCs w:val="24"/>
                <w:lang w:eastAsia="pl-PL"/>
              </w:rPr>
              <w:tab/>
            </w:r>
            <w:r w:rsidR="008E2BE7" w:rsidRPr="0071033B">
              <w:rPr>
                <w:rStyle w:val="Hipercze"/>
                <w:noProof/>
              </w:rPr>
              <w:t>Urządzenie NAS wraz z oprogramowaniem do backup-u</w:t>
            </w:r>
            <w:r w:rsidR="008E2BE7">
              <w:rPr>
                <w:noProof/>
                <w:webHidden/>
              </w:rPr>
              <w:tab/>
            </w:r>
            <w:r w:rsidR="008E2BE7">
              <w:rPr>
                <w:noProof/>
                <w:webHidden/>
              </w:rPr>
              <w:fldChar w:fldCharType="begin"/>
            </w:r>
            <w:r w:rsidR="008E2BE7">
              <w:rPr>
                <w:noProof/>
                <w:webHidden/>
              </w:rPr>
              <w:instrText xml:space="preserve"> PAGEREF _Toc177983564 \h </w:instrText>
            </w:r>
            <w:r w:rsidR="008E2BE7">
              <w:rPr>
                <w:noProof/>
                <w:webHidden/>
              </w:rPr>
            </w:r>
            <w:r w:rsidR="008E2BE7">
              <w:rPr>
                <w:noProof/>
                <w:webHidden/>
              </w:rPr>
              <w:fldChar w:fldCharType="separate"/>
            </w:r>
            <w:r w:rsidR="008E2BE7">
              <w:rPr>
                <w:noProof/>
                <w:webHidden/>
              </w:rPr>
              <w:t>26</w:t>
            </w:r>
            <w:r w:rsidR="008E2BE7">
              <w:rPr>
                <w:noProof/>
                <w:webHidden/>
              </w:rPr>
              <w:fldChar w:fldCharType="end"/>
            </w:r>
          </w:hyperlink>
        </w:p>
        <w:p w14:paraId="30FDF748" w14:textId="3803E145" w:rsidR="008E2BE7" w:rsidRDefault="00000000">
          <w:pPr>
            <w:pStyle w:val="Spistreci1"/>
            <w:tabs>
              <w:tab w:val="left" w:pos="480"/>
              <w:tab w:val="right" w:leader="dot" w:pos="9060"/>
            </w:tabs>
            <w:rPr>
              <w:rFonts w:eastAsiaTheme="minorEastAsia" w:cstheme="minorBidi"/>
              <w:b w:val="0"/>
              <w:bCs w:val="0"/>
              <w:caps w:val="0"/>
              <w:noProof/>
              <w:sz w:val="24"/>
              <w:szCs w:val="24"/>
              <w:lang w:eastAsia="pl-PL"/>
            </w:rPr>
          </w:pPr>
          <w:hyperlink w:anchor="_Toc177983565" w:history="1">
            <w:r w:rsidR="008E2BE7" w:rsidRPr="0071033B">
              <w:rPr>
                <w:rStyle w:val="Hipercze"/>
                <w:noProof/>
              </w:rPr>
              <w:t>10</w:t>
            </w:r>
            <w:r w:rsidR="008E2BE7">
              <w:rPr>
                <w:rFonts w:eastAsiaTheme="minorEastAsia" w:cstheme="minorBidi"/>
                <w:b w:val="0"/>
                <w:bCs w:val="0"/>
                <w:caps w:val="0"/>
                <w:noProof/>
                <w:sz w:val="24"/>
                <w:szCs w:val="24"/>
                <w:lang w:eastAsia="pl-PL"/>
              </w:rPr>
              <w:tab/>
            </w:r>
            <w:r w:rsidR="008E2BE7" w:rsidRPr="0071033B">
              <w:rPr>
                <w:rStyle w:val="Hipercze"/>
                <w:noProof/>
              </w:rPr>
              <w:t>UPS Stanowiskowy</w:t>
            </w:r>
            <w:r w:rsidR="008E2BE7">
              <w:rPr>
                <w:noProof/>
                <w:webHidden/>
              </w:rPr>
              <w:tab/>
            </w:r>
            <w:r w:rsidR="008E2BE7">
              <w:rPr>
                <w:noProof/>
                <w:webHidden/>
              </w:rPr>
              <w:fldChar w:fldCharType="begin"/>
            </w:r>
            <w:r w:rsidR="008E2BE7">
              <w:rPr>
                <w:noProof/>
                <w:webHidden/>
              </w:rPr>
              <w:instrText xml:space="preserve"> PAGEREF _Toc177983565 \h </w:instrText>
            </w:r>
            <w:r w:rsidR="008E2BE7">
              <w:rPr>
                <w:noProof/>
                <w:webHidden/>
              </w:rPr>
            </w:r>
            <w:r w:rsidR="008E2BE7">
              <w:rPr>
                <w:noProof/>
                <w:webHidden/>
              </w:rPr>
              <w:fldChar w:fldCharType="separate"/>
            </w:r>
            <w:r w:rsidR="008E2BE7">
              <w:rPr>
                <w:noProof/>
                <w:webHidden/>
              </w:rPr>
              <w:t>29</w:t>
            </w:r>
            <w:r w:rsidR="008E2BE7">
              <w:rPr>
                <w:noProof/>
                <w:webHidden/>
              </w:rPr>
              <w:fldChar w:fldCharType="end"/>
            </w:r>
          </w:hyperlink>
        </w:p>
        <w:p w14:paraId="1A044632" w14:textId="0D7682FB" w:rsidR="008E2BE7" w:rsidRDefault="00000000">
          <w:pPr>
            <w:pStyle w:val="Spistreci1"/>
            <w:tabs>
              <w:tab w:val="left" w:pos="480"/>
              <w:tab w:val="right" w:leader="dot" w:pos="9060"/>
            </w:tabs>
            <w:rPr>
              <w:rFonts w:eastAsiaTheme="minorEastAsia" w:cstheme="minorBidi"/>
              <w:b w:val="0"/>
              <w:bCs w:val="0"/>
              <w:caps w:val="0"/>
              <w:noProof/>
              <w:sz w:val="24"/>
              <w:szCs w:val="24"/>
              <w:lang w:eastAsia="pl-PL"/>
            </w:rPr>
          </w:pPr>
          <w:hyperlink w:anchor="_Toc177983566" w:history="1">
            <w:r w:rsidR="008E2BE7" w:rsidRPr="0071033B">
              <w:rPr>
                <w:rStyle w:val="Hipercze"/>
                <w:noProof/>
              </w:rPr>
              <w:t>11</w:t>
            </w:r>
            <w:r w:rsidR="008E2BE7">
              <w:rPr>
                <w:rFonts w:eastAsiaTheme="minorEastAsia" w:cstheme="minorBidi"/>
                <w:b w:val="0"/>
                <w:bCs w:val="0"/>
                <w:caps w:val="0"/>
                <w:noProof/>
                <w:sz w:val="24"/>
                <w:szCs w:val="24"/>
                <w:lang w:eastAsia="pl-PL"/>
              </w:rPr>
              <w:tab/>
            </w:r>
            <w:r w:rsidR="008E2BE7" w:rsidRPr="0071033B">
              <w:rPr>
                <w:rStyle w:val="Hipercze"/>
                <w:noProof/>
              </w:rPr>
              <w:t>Serwer aplikacyjny tower z serwerowym system operacyjnym oraz licencjami dostępowymi</w:t>
            </w:r>
            <w:r w:rsidR="008E2BE7">
              <w:rPr>
                <w:noProof/>
                <w:webHidden/>
              </w:rPr>
              <w:tab/>
            </w:r>
            <w:r w:rsidR="008E2BE7">
              <w:rPr>
                <w:noProof/>
                <w:webHidden/>
              </w:rPr>
              <w:fldChar w:fldCharType="begin"/>
            </w:r>
            <w:r w:rsidR="008E2BE7">
              <w:rPr>
                <w:noProof/>
                <w:webHidden/>
              </w:rPr>
              <w:instrText xml:space="preserve"> PAGEREF _Toc177983566 \h </w:instrText>
            </w:r>
            <w:r w:rsidR="008E2BE7">
              <w:rPr>
                <w:noProof/>
                <w:webHidden/>
              </w:rPr>
            </w:r>
            <w:r w:rsidR="008E2BE7">
              <w:rPr>
                <w:noProof/>
                <w:webHidden/>
              </w:rPr>
              <w:fldChar w:fldCharType="separate"/>
            </w:r>
            <w:r w:rsidR="008E2BE7">
              <w:rPr>
                <w:noProof/>
                <w:webHidden/>
              </w:rPr>
              <w:t>30</w:t>
            </w:r>
            <w:r w:rsidR="008E2BE7">
              <w:rPr>
                <w:noProof/>
                <w:webHidden/>
              </w:rPr>
              <w:fldChar w:fldCharType="end"/>
            </w:r>
          </w:hyperlink>
        </w:p>
        <w:p w14:paraId="3105B91E" w14:textId="4DB51249" w:rsidR="008E2BE7" w:rsidRDefault="00000000">
          <w:pPr>
            <w:pStyle w:val="Spistreci1"/>
            <w:tabs>
              <w:tab w:val="left" w:pos="480"/>
              <w:tab w:val="right" w:leader="dot" w:pos="9060"/>
            </w:tabs>
            <w:rPr>
              <w:rFonts w:eastAsiaTheme="minorEastAsia" w:cstheme="minorBidi"/>
              <w:b w:val="0"/>
              <w:bCs w:val="0"/>
              <w:caps w:val="0"/>
              <w:noProof/>
              <w:sz w:val="24"/>
              <w:szCs w:val="24"/>
              <w:lang w:eastAsia="pl-PL"/>
            </w:rPr>
          </w:pPr>
          <w:hyperlink w:anchor="_Toc177983567" w:history="1">
            <w:r w:rsidR="008E2BE7" w:rsidRPr="0071033B">
              <w:rPr>
                <w:rStyle w:val="Hipercze"/>
                <w:noProof/>
              </w:rPr>
              <w:t>12</w:t>
            </w:r>
            <w:r w:rsidR="008E2BE7">
              <w:rPr>
                <w:rFonts w:eastAsiaTheme="minorEastAsia" w:cstheme="minorBidi"/>
                <w:b w:val="0"/>
                <w:bCs w:val="0"/>
                <w:caps w:val="0"/>
                <w:noProof/>
                <w:sz w:val="24"/>
                <w:szCs w:val="24"/>
                <w:lang w:eastAsia="pl-PL"/>
              </w:rPr>
              <w:tab/>
            </w:r>
            <w:r w:rsidR="008E2BE7" w:rsidRPr="0071033B">
              <w:rPr>
                <w:rStyle w:val="Hipercze"/>
                <w:noProof/>
              </w:rPr>
              <w:t>Punkt dostępowy dla sieci WiFi</w:t>
            </w:r>
            <w:r w:rsidR="008E2BE7">
              <w:rPr>
                <w:noProof/>
                <w:webHidden/>
              </w:rPr>
              <w:tab/>
            </w:r>
            <w:r w:rsidR="008E2BE7">
              <w:rPr>
                <w:noProof/>
                <w:webHidden/>
              </w:rPr>
              <w:fldChar w:fldCharType="begin"/>
            </w:r>
            <w:r w:rsidR="008E2BE7">
              <w:rPr>
                <w:noProof/>
                <w:webHidden/>
              </w:rPr>
              <w:instrText xml:space="preserve"> PAGEREF _Toc177983567 \h </w:instrText>
            </w:r>
            <w:r w:rsidR="008E2BE7">
              <w:rPr>
                <w:noProof/>
                <w:webHidden/>
              </w:rPr>
            </w:r>
            <w:r w:rsidR="008E2BE7">
              <w:rPr>
                <w:noProof/>
                <w:webHidden/>
              </w:rPr>
              <w:fldChar w:fldCharType="separate"/>
            </w:r>
            <w:r w:rsidR="008E2BE7">
              <w:rPr>
                <w:noProof/>
                <w:webHidden/>
              </w:rPr>
              <w:t>35</w:t>
            </w:r>
            <w:r w:rsidR="008E2BE7">
              <w:rPr>
                <w:noProof/>
                <w:webHidden/>
              </w:rPr>
              <w:fldChar w:fldCharType="end"/>
            </w:r>
          </w:hyperlink>
        </w:p>
        <w:p w14:paraId="439B7C47" w14:textId="73CA00AA" w:rsidR="008E2BE7" w:rsidRDefault="00000000">
          <w:pPr>
            <w:pStyle w:val="Spistreci1"/>
            <w:tabs>
              <w:tab w:val="right" w:leader="dot" w:pos="9060"/>
            </w:tabs>
            <w:rPr>
              <w:rFonts w:eastAsiaTheme="minorEastAsia" w:cstheme="minorBidi"/>
              <w:b w:val="0"/>
              <w:bCs w:val="0"/>
              <w:caps w:val="0"/>
              <w:noProof/>
              <w:sz w:val="24"/>
              <w:szCs w:val="24"/>
              <w:lang w:eastAsia="pl-PL"/>
            </w:rPr>
          </w:pPr>
          <w:hyperlink w:anchor="_Toc177983568" w:history="1">
            <w:r w:rsidR="008E2BE7" w:rsidRPr="0071033B">
              <w:rPr>
                <w:rStyle w:val="Hipercze"/>
                <w:noProof/>
              </w:rPr>
              <w:t>ETAP II – wdrożenie dostarczonych rozwiązań i usługa segmentacji sieci</w:t>
            </w:r>
            <w:r w:rsidR="008E2BE7">
              <w:rPr>
                <w:noProof/>
                <w:webHidden/>
              </w:rPr>
              <w:tab/>
            </w:r>
            <w:r w:rsidR="008E2BE7">
              <w:rPr>
                <w:noProof/>
                <w:webHidden/>
              </w:rPr>
              <w:fldChar w:fldCharType="begin"/>
            </w:r>
            <w:r w:rsidR="008E2BE7">
              <w:rPr>
                <w:noProof/>
                <w:webHidden/>
              </w:rPr>
              <w:instrText xml:space="preserve"> PAGEREF _Toc177983568 \h </w:instrText>
            </w:r>
            <w:r w:rsidR="008E2BE7">
              <w:rPr>
                <w:noProof/>
                <w:webHidden/>
              </w:rPr>
            </w:r>
            <w:r w:rsidR="008E2BE7">
              <w:rPr>
                <w:noProof/>
                <w:webHidden/>
              </w:rPr>
              <w:fldChar w:fldCharType="separate"/>
            </w:r>
            <w:r w:rsidR="008E2BE7">
              <w:rPr>
                <w:noProof/>
                <w:webHidden/>
              </w:rPr>
              <w:t>37</w:t>
            </w:r>
            <w:r w:rsidR="008E2BE7">
              <w:rPr>
                <w:noProof/>
                <w:webHidden/>
              </w:rPr>
              <w:fldChar w:fldCharType="end"/>
            </w:r>
          </w:hyperlink>
        </w:p>
        <w:p w14:paraId="3EFB9B77" w14:textId="76ABD193" w:rsidR="008E2BE7" w:rsidRDefault="00000000">
          <w:pPr>
            <w:pStyle w:val="Spistreci1"/>
            <w:tabs>
              <w:tab w:val="left" w:pos="480"/>
              <w:tab w:val="right" w:leader="dot" w:pos="9060"/>
            </w:tabs>
            <w:rPr>
              <w:rFonts w:eastAsiaTheme="minorEastAsia" w:cstheme="minorBidi"/>
              <w:b w:val="0"/>
              <w:bCs w:val="0"/>
              <w:caps w:val="0"/>
              <w:noProof/>
              <w:sz w:val="24"/>
              <w:szCs w:val="24"/>
              <w:lang w:eastAsia="pl-PL"/>
            </w:rPr>
          </w:pPr>
          <w:hyperlink w:anchor="_Toc177983569" w:history="1">
            <w:r w:rsidR="008E2BE7" w:rsidRPr="0071033B">
              <w:rPr>
                <w:rStyle w:val="Hipercze"/>
                <w:noProof/>
              </w:rPr>
              <w:t>1</w:t>
            </w:r>
            <w:r w:rsidR="008E2BE7">
              <w:rPr>
                <w:rFonts w:eastAsiaTheme="minorEastAsia" w:cstheme="minorBidi"/>
                <w:b w:val="0"/>
                <w:bCs w:val="0"/>
                <w:caps w:val="0"/>
                <w:noProof/>
                <w:sz w:val="24"/>
                <w:szCs w:val="24"/>
                <w:lang w:eastAsia="pl-PL"/>
              </w:rPr>
              <w:tab/>
            </w:r>
            <w:r w:rsidR="008E2BE7" w:rsidRPr="0071033B">
              <w:rPr>
                <w:rStyle w:val="Hipercze"/>
                <w:noProof/>
              </w:rPr>
              <w:t>Segmentacja sieci</w:t>
            </w:r>
            <w:r w:rsidR="008E2BE7">
              <w:rPr>
                <w:noProof/>
                <w:webHidden/>
              </w:rPr>
              <w:tab/>
            </w:r>
            <w:r w:rsidR="008E2BE7">
              <w:rPr>
                <w:noProof/>
                <w:webHidden/>
              </w:rPr>
              <w:fldChar w:fldCharType="begin"/>
            </w:r>
            <w:r w:rsidR="008E2BE7">
              <w:rPr>
                <w:noProof/>
                <w:webHidden/>
              </w:rPr>
              <w:instrText xml:space="preserve"> PAGEREF _Toc177983569 \h </w:instrText>
            </w:r>
            <w:r w:rsidR="008E2BE7">
              <w:rPr>
                <w:noProof/>
                <w:webHidden/>
              </w:rPr>
            </w:r>
            <w:r w:rsidR="008E2BE7">
              <w:rPr>
                <w:noProof/>
                <w:webHidden/>
              </w:rPr>
              <w:fldChar w:fldCharType="separate"/>
            </w:r>
            <w:r w:rsidR="008E2BE7">
              <w:rPr>
                <w:noProof/>
                <w:webHidden/>
              </w:rPr>
              <w:t>37</w:t>
            </w:r>
            <w:r w:rsidR="008E2BE7">
              <w:rPr>
                <w:noProof/>
                <w:webHidden/>
              </w:rPr>
              <w:fldChar w:fldCharType="end"/>
            </w:r>
          </w:hyperlink>
        </w:p>
        <w:p w14:paraId="5587FEBE" w14:textId="43C6EBD7" w:rsidR="008E2BE7" w:rsidRDefault="00000000">
          <w:pPr>
            <w:pStyle w:val="Spistreci2"/>
            <w:tabs>
              <w:tab w:val="left" w:pos="960"/>
              <w:tab w:val="right" w:leader="dot" w:pos="9060"/>
            </w:tabs>
            <w:rPr>
              <w:rFonts w:eastAsiaTheme="minorEastAsia" w:cstheme="minorBidi"/>
              <w:smallCaps w:val="0"/>
              <w:noProof/>
              <w:sz w:val="24"/>
              <w:szCs w:val="24"/>
              <w:lang w:eastAsia="pl-PL"/>
            </w:rPr>
          </w:pPr>
          <w:hyperlink w:anchor="_Toc177983570" w:history="1">
            <w:r w:rsidR="008E2BE7" w:rsidRPr="0071033B">
              <w:rPr>
                <w:rStyle w:val="Hipercze"/>
                <w:noProof/>
              </w:rPr>
              <w:t>1.1</w:t>
            </w:r>
            <w:r w:rsidR="008E2BE7">
              <w:rPr>
                <w:rFonts w:eastAsiaTheme="minorEastAsia" w:cstheme="minorBidi"/>
                <w:smallCaps w:val="0"/>
                <w:noProof/>
                <w:sz w:val="24"/>
                <w:szCs w:val="24"/>
                <w:lang w:eastAsia="pl-PL"/>
              </w:rPr>
              <w:tab/>
            </w:r>
            <w:r w:rsidR="008E2BE7" w:rsidRPr="0071033B">
              <w:rPr>
                <w:rStyle w:val="Hipercze"/>
                <w:noProof/>
              </w:rPr>
              <w:t>Segmentacja sieci</w:t>
            </w:r>
            <w:r w:rsidR="008E2BE7">
              <w:rPr>
                <w:noProof/>
                <w:webHidden/>
              </w:rPr>
              <w:tab/>
            </w:r>
            <w:r w:rsidR="008E2BE7">
              <w:rPr>
                <w:noProof/>
                <w:webHidden/>
              </w:rPr>
              <w:fldChar w:fldCharType="begin"/>
            </w:r>
            <w:r w:rsidR="008E2BE7">
              <w:rPr>
                <w:noProof/>
                <w:webHidden/>
              </w:rPr>
              <w:instrText xml:space="preserve"> PAGEREF _Toc177983570 \h </w:instrText>
            </w:r>
            <w:r w:rsidR="008E2BE7">
              <w:rPr>
                <w:noProof/>
                <w:webHidden/>
              </w:rPr>
            </w:r>
            <w:r w:rsidR="008E2BE7">
              <w:rPr>
                <w:noProof/>
                <w:webHidden/>
              </w:rPr>
              <w:fldChar w:fldCharType="separate"/>
            </w:r>
            <w:r w:rsidR="008E2BE7">
              <w:rPr>
                <w:noProof/>
                <w:webHidden/>
              </w:rPr>
              <w:t>37</w:t>
            </w:r>
            <w:r w:rsidR="008E2BE7">
              <w:rPr>
                <w:noProof/>
                <w:webHidden/>
              </w:rPr>
              <w:fldChar w:fldCharType="end"/>
            </w:r>
          </w:hyperlink>
        </w:p>
        <w:p w14:paraId="5D44A90C" w14:textId="69E56BE1" w:rsidR="008E2BE7" w:rsidRDefault="00000000">
          <w:pPr>
            <w:pStyle w:val="Spistreci2"/>
            <w:tabs>
              <w:tab w:val="left" w:pos="960"/>
              <w:tab w:val="right" w:leader="dot" w:pos="9060"/>
            </w:tabs>
            <w:rPr>
              <w:rFonts w:eastAsiaTheme="minorEastAsia" w:cstheme="minorBidi"/>
              <w:smallCaps w:val="0"/>
              <w:noProof/>
              <w:sz w:val="24"/>
              <w:szCs w:val="24"/>
              <w:lang w:eastAsia="pl-PL"/>
            </w:rPr>
          </w:pPr>
          <w:hyperlink w:anchor="_Toc177983571" w:history="1">
            <w:r w:rsidR="008E2BE7" w:rsidRPr="0071033B">
              <w:rPr>
                <w:rStyle w:val="Hipercze"/>
                <w:noProof/>
              </w:rPr>
              <w:t>1.2</w:t>
            </w:r>
            <w:r w:rsidR="008E2BE7">
              <w:rPr>
                <w:rFonts w:eastAsiaTheme="minorEastAsia" w:cstheme="minorBidi"/>
                <w:smallCaps w:val="0"/>
                <w:noProof/>
                <w:sz w:val="24"/>
                <w:szCs w:val="24"/>
                <w:lang w:eastAsia="pl-PL"/>
              </w:rPr>
              <w:tab/>
            </w:r>
            <w:r w:rsidR="008E2BE7" w:rsidRPr="0071033B">
              <w:rPr>
                <w:rStyle w:val="Hipercze"/>
                <w:noProof/>
              </w:rPr>
              <w:t>Wdrożenie systemu NAC w ramach pkt.2 OPZ</w:t>
            </w:r>
            <w:r w:rsidR="008E2BE7">
              <w:rPr>
                <w:noProof/>
                <w:webHidden/>
              </w:rPr>
              <w:tab/>
            </w:r>
            <w:r w:rsidR="008E2BE7">
              <w:rPr>
                <w:noProof/>
                <w:webHidden/>
              </w:rPr>
              <w:fldChar w:fldCharType="begin"/>
            </w:r>
            <w:r w:rsidR="008E2BE7">
              <w:rPr>
                <w:noProof/>
                <w:webHidden/>
              </w:rPr>
              <w:instrText xml:space="preserve"> PAGEREF _Toc177983571 \h </w:instrText>
            </w:r>
            <w:r w:rsidR="008E2BE7">
              <w:rPr>
                <w:noProof/>
                <w:webHidden/>
              </w:rPr>
            </w:r>
            <w:r w:rsidR="008E2BE7">
              <w:rPr>
                <w:noProof/>
                <w:webHidden/>
              </w:rPr>
              <w:fldChar w:fldCharType="separate"/>
            </w:r>
            <w:r w:rsidR="008E2BE7">
              <w:rPr>
                <w:noProof/>
                <w:webHidden/>
              </w:rPr>
              <w:t>37</w:t>
            </w:r>
            <w:r w:rsidR="008E2BE7">
              <w:rPr>
                <w:noProof/>
                <w:webHidden/>
              </w:rPr>
              <w:fldChar w:fldCharType="end"/>
            </w:r>
          </w:hyperlink>
        </w:p>
        <w:p w14:paraId="20DC743D" w14:textId="2E160C06" w:rsidR="00CF5998" w:rsidRPr="00B95151" w:rsidRDefault="00CF5998" w:rsidP="00CF5998">
          <w:pPr>
            <w:rPr>
              <w:rFonts w:ascii="Arial" w:hAnsi="Arial" w:cs="Arial"/>
              <w:noProof/>
              <w:sz w:val="20"/>
              <w:szCs w:val="20"/>
            </w:rPr>
          </w:pPr>
          <w:r w:rsidRPr="00B95151">
            <w:rPr>
              <w:rFonts w:ascii="Arial" w:hAnsi="Arial" w:cs="Arial"/>
              <w:b/>
              <w:bCs/>
              <w:noProof/>
              <w:sz w:val="20"/>
              <w:szCs w:val="20"/>
            </w:rPr>
            <w:fldChar w:fldCharType="end"/>
          </w:r>
        </w:p>
      </w:sdtContent>
    </w:sdt>
    <w:p w14:paraId="5B221A99" w14:textId="73B66255" w:rsidR="001829AC" w:rsidRPr="00B95151" w:rsidRDefault="001829AC">
      <w:pPr>
        <w:rPr>
          <w:rFonts w:ascii="Arial" w:hAnsi="Arial" w:cs="Arial"/>
          <w:sz w:val="20"/>
          <w:szCs w:val="20"/>
        </w:rPr>
      </w:pPr>
      <w:r w:rsidRPr="00B95151">
        <w:rPr>
          <w:rFonts w:ascii="Arial" w:hAnsi="Arial" w:cs="Arial"/>
          <w:sz w:val="20"/>
          <w:szCs w:val="20"/>
        </w:rPr>
        <w:br w:type="page"/>
      </w:r>
    </w:p>
    <w:p w14:paraId="54AD1E38" w14:textId="4F90605E" w:rsidR="00702216" w:rsidRPr="00DB051F" w:rsidRDefault="00702216" w:rsidP="00DB051F">
      <w:pPr>
        <w:pStyle w:val="Nagwek1"/>
        <w:numPr>
          <w:ilvl w:val="0"/>
          <w:numId w:val="0"/>
        </w:numPr>
        <w:ind w:left="432" w:hanging="432"/>
        <w:rPr>
          <w:rFonts w:cstheme="majorHAnsi"/>
          <w:lang w:eastAsia="zh-CN" w:bidi="hi-IN"/>
        </w:rPr>
      </w:pPr>
      <w:bookmarkStart w:id="0" w:name="_Toc177983555"/>
      <w:r w:rsidRPr="00DB051F">
        <w:rPr>
          <w:rFonts w:cstheme="majorHAnsi"/>
          <w:lang w:eastAsia="zh-CN" w:bidi="hi-IN"/>
        </w:rPr>
        <w:lastRenderedPageBreak/>
        <w:t>ETAP I – minimalne parametry sprzętu i oprogramowania</w:t>
      </w:r>
      <w:bookmarkEnd w:id="0"/>
    </w:p>
    <w:p w14:paraId="0968A656" w14:textId="65E577D5" w:rsidR="007C5FE7" w:rsidRPr="00903CCA" w:rsidRDefault="00C51313" w:rsidP="00903CCA">
      <w:pPr>
        <w:pStyle w:val="Nagwek1"/>
      </w:pPr>
      <w:bookmarkStart w:id="1" w:name="_Toc177983556"/>
      <w:r w:rsidRPr="00903CCA">
        <w:t>Serwer NAS</w:t>
      </w:r>
      <w:bookmarkEnd w:id="1"/>
    </w:p>
    <w:p w14:paraId="4DBED889" w14:textId="77777777" w:rsidR="00EA0898" w:rsidRPr="00B95151" w:rsidRDefault="00EA0898" w:rsidP="00EA0898"/>
    <w:tbl>
      <w:tblPr>
        <w:tblStyle w:val="Tabelasiatki1jasnaakcent1"/>
        <w:tblW w:w="9072" w:type="dxa"/>
        <w:tblLook w:val="04A0" w:firstRow="1" w:lastRow="0" w:firstColumn="1" w:lastColumn="0" w:noHBand="0" w:noVBand="1"/>
      </w:tblPr>
      <w:tblGrid>
        <w:gridCol w:w="1718"/>
        <w:gridCol w:w="7354"/>
      </w:tblGrid>
      <w:tr w:rsidR="00EA0898" w:rsidRPr="00B95151" w14:paraId="2FB688C3" w14:textId="77777777" w:rsidTr="00FE2341">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718" w:type="dxa"/>
            <w:hideMark/>
          </w:tcPr>
          <w:p w14:paraId="2D85CE5F" w14:textId="77777777" w:rsidR="00EA0898" w:rsidRPr="00B95151" w:rsidRDefault="00EA0898" w:rsidP="00FE2341">
            <w:pPr>
              <w:spacing w:after="120"/>
              <w:jc w:val="center"/>
              <w:rPr>
                <w:rFonts w:eastAsia="Times New Roman" w:cstheme="minorHAnsi"/>
                <w:kern w:val="0"/>
                <w:sz w:val="20"/>
                <w:szCs w:val="20"/>
                <w:lang w:eastAsia="pl-PL"/>
                <w14:ligatures w14:val="none"/>
              </w:rPr>
            </w:pPr>
            <w:r w:rsidRPr="00B95151">
              <w:rPr>
                <w:rFonts w:eastAsia="Times New Roman" w:cstheme="minorHAnsi"/>
                <w:color w:val="000000"/>
                <w:kern w:val="0"/>
                <w:sz w:val="20"/>
                <w:szCs w:val="20"/>
                <w:lang w:eastAsia="pl-PL"/>
                <w14:ligatures w14:val="none"/>
              </w:rPr>
              <w:t>Cecha</w:t>
            </w:r>
          </w:p>
        </w:tc>
        <w:tc>
          <w:tcPr>
            <w:tcW w:w="7354" w:type="dxa"/>
            <w:hideMark/>
          </w:tcPr>
          <w:p w14:paraId="014ADABF" w14:textId="77777777" w:rsidR="00EA0898" w:rsidRPr="00B95151" w:rsidRDefault="00EA0898" w:rsidP="00FE234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B95151">
              <w:rPr>
                <w:rFonts w:eastAsia="Times New Roman" w:cstheme="minorHAnsi"/>
                <w:color w:val="000000"/>
                <w:kern w:val="0"/>
                <w:sz w:val="20"/>
                <w:szCs w:val="20"/>
                <w:lang w:eastAsia="pl-PL"/>
                <w14:ligatures w14:val="none"/>
              </w:rPr>
              <w:t>Wymagania minimalne</w:t>
            </w:r>
          </w:p>
        </w:tc>
      </w:tr>
      <w:tr w:rsidR="00C51313" w:rsidRPr="00B95151" w14:paraId="0C48C727"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087C6875" w14:textId="5A158004" w:rsidR="00C51313" w:rsidRPr="00B95151" w:rsidRDefault="00C51313" w:rsidP="00C51313">
            <w:pPr>
              <w:pStyle w:val="Akapitzlist"/>
              <w:ind w:left="-110"/>
              <w:jc w:val="center"/>
              <w:rPr>
                <w:rFonts w:asciiTheme="minorHAnsi" w:hAnsiTheme="minorHAnsi" w:cstheme="minorHAnsi"/>
                <w:szCs w:val="20"/>
              </w:rPr>
            </w:pPr>
            <w:r w:rsidRPr="00B95151">
              <w:rPr>
                <w:rFonts w:asciiTheme="minorHAnsi" w:hAnsiTheme="minorHAnsi" w:cstheme="minorHAnsi"/>
                <w:szCs w:val="20"/>
              </w:rPr>
              <w:t>Procesor</w:t>
            </w:r>
          </w:p>
        </w:tc>
        <w:tc>
          <w:tcPr>
            <w:tcW w:w="7354" w:type="dxa"/>
          </w:tcPr>
          <w:p w14:paraId="27C0033B" w14:textId="05DD0282"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Jeden 8-rdzeniowy/16-wątkowy procesor osiągający w testach PassMark - CPU Mark wynik nie gorszy niż 10000 pkt.</w:t>
            </w:r>
          </w:p>
        </w:tc>
      </w:tr>
      <w:tr w:rsidR="00C51313" w:rsidRPr="00B95151" w14:paraId="6C56CE1E"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7138BFEB" w14:textId="0AB5DBAB" w:rsidR="00C51313" w:rsidRPr="00B95151" w:rsidRDefault="00C51313" w:rsidP="00C51313">
            <w:pPr>
              <w:pStyle w:val="Akapitzlist"/>
              <w:ind w:left="-110"/>
              <w:jc w:val="center"/>
              <w:rPr>
                <w:rFonts w:asciiTheme="minorHAnsi" w:hAnsiTheme="minorHAnsi" w:cstheme="minorHAnsi"/>
                <w:szCs w:val="20"/>
              </w:rPr>
            </w:pPr>
            <w:r w:rsidRPr="00B95151">
              <w:rPr>
                <w:rFonts w:asciiTheme="minorHAnsi" w:hAnsiTheme="minorHAnsi" w:cstheme="minorHAnsi"/>
                <w:szCs w:val="20"/>
              </w:rPr>
              <w:t>Obudowa</w:t>
            </w:r>
          </w:p>
        </w:tc>
        <w:tc>
          <w:tcPr>
            <w:tcW w:w="7354" w:type="dxa"/>
          </w:tcPr>
          <w:p w14:paraId="5DB92212" w14:textId="77777777"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 xml:space="preserve">Rack 2U </w:t>
            </w:r>
          </w:p>
          <w:p w14:paraId="29278645" w14:textId="60583069"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Style w:val="apple-style-span"/>
                <w:rFonts w:cstheme="minorHAnsi"/>
                <w:color w:val="000000" w:themeColor="text1"/>
                <w:sz w:val="20"/>
                <w:szCs w:val="20"/>
                <w:shd w:val="clear" w:color="auto" w:fill="FFFFFF"/>
              </w:rPr>
              <w:t>W zestawie szyny wysuwane do instalacji w szafie RACK</w:t>
            </w:r>
          </w:p>
        </w:tc>
      </w:tr>
      <w:tr w:rsidR="00C51313" w:rsidRPr="00B95151" w14:paraId="36251443"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0389EB15" w14:textId="39E52D3A" w:rsidR="00C51313" w:rsidRPr="00B95151" w:rsidRDefault="00C51313" w:rsidP="00C51313">
            <w:pPr>
              <w:pStyle w:val="Akapitzlist"/>
              <w:ind w:left="-110"/>
              <w:jc w:val="center"/>
              <w:rPr>
                <w:rFonts w:asciiTheme="minorHAnsi" w:hAnsiTheme="minorHAnsi" w:cstheme="minorHAnsi"/>
                <w:szCs w:val="20"/>
              </w:rPr>
            </w:pPr>
            <w:r w:rsidRPr="00B95151">
              <w:rPr>
                <w:rFonts w:asciiTheme="minorHAnsi" w:hAnsiTheme="minorHAnsi" w:cstheme="minorHAnsi"/>
                <w:szCs w:val="20"/>
              </w:rPr>
              <w:t>Pamięć RAM</w:t>
            </w:r>
          </w:p>
        </w:tc>
        <w:tc>
          <w:tcPr>
            <w:tcW w:w="7354" w:type="dxa"/>
          </w:tcPr>
          <w:p w14:paraId="1BC5CEC3" w14:textId="77777777"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32GB DDR4 ECC RAM</w:t>
            </w:r>
          </w:p>
          <w:p w14:paraId="5D0C2645" w14:textId="071CD3B8"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Możliwością rekonfiguracji do 64GB</w:t>
            </w:r>
          </w:p>
        </w:tc>
      </w:tr>
      <w:tr w:rsidR="00C51313" w:rsidRPr="00B95151" w14:paraId="73DF8F8A"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6DEB5211" w14:textId="5EA83351" w:rsidR="00C51313" w:rsidRPr="00B95151" w:rsidRDefault="00C51313" w:rsidP="00C51313">
            <w:pPr>
              <w:pStyle w:val="Akapitzlist"/>
              <w:ind w:left="-110"/>
              <w:jc w:val="center"/>
              <w:rPr>
                <w:rFonts w:asciiTheme="minorHAnsi" w:hAnsiTheme="minorHAnsi" w:cstheme="minorHAnsi"/>
                <w:szCs w:val="20"/>
              </w:rPr>
            </w:pPr>
            <w:r w:rsidRPr="00B95151">
              <w:rPr>
                <w:rFonts w:asciiTheme="minorHAnsi" w:hAnsiTheme="minorHAnsi" w:cstheme="minorHAnsi"/>
                <w:szCs w:val="20"/>
              </w:rPr>
              <w:t>Ilość obsługiwanych dysków</w:t>
            </w:r>
          </w:p>
        </w:tc>
        <w:tc>
          <w:tcPr>
            <w:tcW w:w="7354" w:type="dxa"/>
          </w:tcPr>
          <w:p w14:paraId="75C583D0" w14:textId="77777777"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12 dysków 3,5”/2,5” SATAIII/II;</w:t>
            </w:r>
          </w:p>
          <w:p w14:paraId="77B84943" w14:textId="3C22C47F"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Możliwość rozszerzenia do 36 dysków poprzez dołożenie dodatkowych półek rozszerzających</w:t>
            </w:r>
          </w:p>
        </w:tc>
      </w:tr>
      <w:tr w:rsidR="00D2686C" w:rsidRPr="00B95151" w14:paraId="1C1CFC57"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713318D3" w14:textId="700B5ACA" w:rsidR="00D2686C" w:rsidRPr="00B95151" w:rsidRDefault="00D2686C" w:rsidP="00C51313">
            <w:pPr>
              <w:pStyle w:val="Akapitzlist"/>
              <w:ind w:left="-110"/>
              <w:jc w:val="center"/>
              <w:rPr>
                <w:rFonts w:asciiTheme="minorHAnsi" w:hAnsiTheme="minorHAnsi" w:cstheme="minorHAnsi"/>
                <w:szCs w:val="20"/>
              </w:rPr>
            </w:pPr>
            <w:r w:rsidRPr="00B95151">
              <w:rPr>
                <w:rFonts w:asciiTheme="minorHAnsi" w:hAnsiTheme="minorHAnsi" w:cstheme="minorHAnsi"/>
                <w:szCs w:val="20"/>
              </w:rPr>
              <w:t>Ilość zainstalowanych dysków</w:t>
            </w:r>
          </w:p>
        </w:tc>
        <w:tc>
          <w:tcPr>
            <w:tcW w:w="7354" w:type="dxa"/>
          </w:tcPr>
          <w:p w14:paraId="504C59C7" w14:textId="3679D167" w:rsidR="00D2686C" w:rsidRPr="00B95151" w:rsidRDefault="00D2686C" w:rsidP="00D2686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Min. 12 dysków w formacie 3,5” znajdujących się na liście kompatybilności producenta mac</w:t>
            </w:r>
            <w:r w:rsidR="00702216" w:rsidRPr="00B95151">
              <w:rPr>
                <w:rFonts w:cstheme="minorHAnsi"/>
                <w:sz w:val="20"/>
                <w:szCs w:val="20"/>
              </w:rPr>
              <w:t>ierzy NAS o min. pojemności 8TB</w:t>
            </w:r>
          </w:p>
        </w:tc>
      </w:tr>
      <w:tr w:rsidR="00C51313" w:rsidRPr="00B95151" w14:paraId="45FB8997"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0251F273" w14:textId="0DA51EED" w:rsidR="00C51313" w:rsidRPr="00B95151" w:rsidRDefault="00C51313" w:rsidP="00C51313">
            <w:pPr>
              <w:pStyle w:val="Akapitzlist"/>
              <w:ind w:left="-110"/>
              <w:jc w:val="center"/>
              <w:rPr>
                <w:rFonts w:asciiTheme="minorHAnsi" w:hAnsiTheme="minorHAnsi" w:cstheme="minorHAnsi"/>
                <w:szCs w:val="20"/>
              </w:rPr>
            </w:pPr>
            <w:r w:rsidRPr="00B95151">
              <w:rPr>
                <w:rFonts w:asciiTheme="minorHAnsi" w:hAnsiTheme="minorHAnsi" w:cstheme="minorHAnsi"/>
                <w:szCs w:val="20"/>
              </w:rPr>
              <w:t>Interfejsy sieciowe</w:t>
            </w:r>
          </w:p>
        </w:tc>
        <w:tc>
          <w:tcPr>
            <w:tcW w:w="7354" w:type="dxa"/>
          </w:tcPr>
          <w:p w14:paraId="12A00FB7" w14:textId="284EB67B"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4x Gigabit (10/100/1000)</w:t>
            </w:r>
          </w:p>
          <w:p w14:paraId="1CCED62F" w14:textId="5FE58634"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2x 10GbE SFP+ obsadzone wkładkami 10GB MM SR</w:t>
            </w:r>
          </w:p>
        </w:tc>
      </w:tr>
      <w:tr w:rsidR="00C51313" w:rsidRPr="00B95151" w14:paraId="51F8ACF8"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19B44C59" w14:textId="6A2BC684" w:rsidR="00C51313" w:rsidRPr="00B95151" w:rsidRDefault="00C51313" w:rsidP="00C51313">
            <w:pPr>
              <w:pStyle w:val="Akapitzlist"/>
              <w:ind w:left="-110"/>
              <w:jc w:val="center"/>
              <w:rPr>
                <w:rFonts w:asciiTheme="minorHAnsi" w:hAnsiTheme="minorHAnsi" w:cstheme="minorHAnsi"/>
                <w:szCs w:val="20"/>
              </w:rPr>
            </w:pPr>
            <w:r w:rsidRPr="00B95151">
              <w:rPr>
                <w:rFonts w:asciiTheme="minorHAnsi" w:hAnsiTheme="minorHAnsi" w:cstheme="minorHAnsi"/>
                <w:szCs w:val="20"/>
              </w:rPr>
              <w:t>Porty</w:t>
            </w:r>
          </w:p>
        </w:tc>
        <w:tc>
          <w:tcPr>
            <w:tcW w:w="7354" w:type="dxa"/>
          </w:tcPr>
          <w:p w14:paraId="34E1B565" w14:textId="2E976A77"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 x USB3.2, 2 x Infiniband</w:t>
            </w:r>
            <w:r w:rsidR="00D2686C" w:rsidRPr="00B95151">
              <w:rPr>
                <w:rFonts w:cstheme="minorHAnsi"/>
                <w:sz w:val="20"/>
                <w:szCs w:val="20"/>
              </w:rPr>
              <w:t xml:space="preserve"> do podłączania dodatkowych półek dyskowych</w:t>
            </w:r>
          </w:p>
        </w:tc>
      </w:tr>
      <w:tr w:rsidR="00C51313" w:rsidRPr="00B95151" w14:paraId="5092BE5C"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34700E06" w14:textId="3A96F572" w:rsidR="00C51313" w:rsidRPr="00B95151" w:rsidRDefault="00C51313" w:rsidP="00C51313">
            <w:pPr>
              <w:pStyle w:val="Akapitzlist"/>
              <w:ind w:left="-110"/>
              <w:jc w:val="center"/>
              <w:rPr>
                <w:rFonts w:asciiTheme="minorHAnsi" w:hAnsiTheme="minorHAnsi" w:cstheme="minorHAnsi"/>
                <w:szCs w:val="20"/>
              </w:rPr>
            </w:pPr>
            <w:r w:rsidRPr="00B95151">
              <w:rPr>
                <w:rFonts w:asciiTheme="minorHAnsi" w:hAnsiTheme="minorHAnsi" w:cstheme="minorHAnsi"/>
                <w:szCs w:val="20"/>
              </w:rPr>
              <w:t>Gniazda PCIe</w:t>
            </w:r>
          </w:p>
        </w:tc>
        <w:tc>
          <w:tcPr>
            <w:tcW w:w="7354" w:type="dxa"/>
          </w:tcPr>
          <w:p w14:paraId="49D6CD67" w14:textId="4C52F067"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 gniazda PCIe Gen3 x8 (minimum 1 gniazdo wolne)</w:t>
            </w:r>
          </w:p>
        </w:tc>
      </w:tr>
      <w:tr w:rsidR="00C51313" w:rsidRPr="00B95151" w14:paraId="4AF0910B"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0ED6AE9C" w14:textId="24DD7F07" w:rsidR="00C51313" w:rsidRPr="00B95151" w:rsidRDefault="00C51313" w:rsidP="00C51313">
            <w:pPr>
              <w:pStyle w:val="Akapitzlist"/>
              <w:ind w:left="-110"/>
              <w:jc w:val="center"/>
              <w:rPr>
                <w:rFonts w:asciiTheme="minorHAnsi" w:hAnsiTheme="minorHAnsi" w:cstheme="minorHAnsi"/>
                <w:szCs w:val="20"/>
              </w:rPr>
            </w:pPr>
            <w:r w:rsidRPr="00B95151">
              <w:rPr>
                <w:rFonts w:asciiTheme="minorHAnsi" w:hAnsiTheme="minorHAnsi" w:cstheme="minorHAnsi"/>
                <w:szCs w:val="20"/>
              </w:rPr>
              <w:t>Wskaźniki LED</w:t>
            </w:r>
          </w:p>
        </w:tc>
        <w:tc>
          <w:tcPr>
            <w:tcW w:w="7354" w:type="dxa"/>
          </w:tcPr>
          <w:p w14:paraId="5CF555FC" w14:textId="605F00B0"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Status, LAN, HDD1 -12</w:t>
            </w:r>
          </w:p>
        </w:tc>
      </w:tr>
      <w:tr w:rsidR="00C51313" w:rsidRPr="002C3B23" w14:paraId="54814B95"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4C8EA2FE" w14:textId="7F3D80E5" w:rsidR="00C51313" w:rsidRPr="00B95151" w:rsidRDefault="00C51313" w:rsidP="00C51313">
            <w:pPr>
              <w:pStyle w:val="Akapitzlist"/>
              <w:ind w:left="-110"/>
              <w:jc w:val="center"/>
              <w:rPr>
                <w:rFonts w:asciiTheme="minorHAnsi" w:hAnsiTheme="minorHAnsi" w:cstheme="minorHAnsi"/>
                <w:szCs w:val="20"/>
              </w:rPr>
            </w:pPr>
            <w:r w:rsidRPr="00B95151">
              <w:rPr>
                <w:rFonts w:asciiTheme="minorHAnsi" w:hAnsiTheme="minorHAnsi" w:cstheme="minorHAnsi"/>
                <w:szCs w:val="20"/>
              </w:rPr>
              <w:t>Obsługa RAID</w:t>
            </w:r>
          </w:p>
        </w:tc>
        <w:tc>
          <w:tcPr>
            <w:tcW w:w="7354" w:type="dxa"/>
          </w:tcPr>
          <w:p w14:paraId="170FCEE8" w14:textId="7586D55D" w:rsidR="00C51313" w:rsidRPr="00496DCC"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96DCC">
              <w:rPr>
                <w:rFonts w:cstheme="minorHAnsi"/>
                <w:sz w:val="20"/>
                <w:szCs w:val="20"/>
                <w:lang w:val="en-US"/>
              </w:rPr>
              <w:t xml:space="preserve">Basic, JBOD, RAID F1,0,1,5,6,10 + Hot Spare 1,5,6,10. </w:t>
            </w:r>
          </w:p>
        </w:tc>
      </w:tr>
      <w:tr w:rsidR="00C51313" w:rsidRPr="00B95151" w14:paraId="251025D4"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7674B530" w14:textId="77880A9B" w:rsidR="00C51313" w:rsidRPr="00B95151" w:rsidRDefault="00C51313" w:rsidP="00C51313">
            <w:pPr>
              <w:pStyle w:val="Akapitzlist"/>
              <w:ind w:left="-110"/>
              <w:jc w:val="center"/>
              <w:rPr>
                <w:rFonts w:asciiTheme="minorHAnsi" w:hAnsiTheme="minorHAnsi" w:cstheme="minorHAnsi"/>
                <w:szCs w:val="20"/>
              </w:rPr>
            </w:pPr>
            <w:r w:rsidRPr="00B95151">
              <w:rPr>
                <w:rFonts w:asciiTheme="minorHAnsi" w:hAnsiTheme="minorHAnsi" w:cstheme="minorHAnsi"/>
                <w:szCs w:val="20"/>
              </w:rPr>
              <w:t>Funkcje RAID</w:t>
            </w:r>
          </w:p>
        </w:tc>
        <w:tc>
          <w:tcPr>
            <w:tcW w:w="7354" w:type="dxa"/>
          </w:tcPr>
          <w:p w14:paraId="7657E599" w14:textId="390BDF49"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Możliwość zwiększania pojemności i migracja między poziomami RAID online.</w:t>
            </w:r>
          </w:p>
        </w:tc>
      </w:tr>
      <w:tr w:rsidR="00C51313" w:rsidRPr="00B95151" w14:paraId="7E18F9D1"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15AF79AA" w14:textId="1F34C6C1" w:rsidR="00C51313" w:rsidRPr="00B95151" w:rsidRDefault="00C51313" w:rsidP="00C51313">
            <w:pPr>
              <w:pStyle w:val="Akapitzlist"/>
              <w:ind w:left="-110"/>
              <w:jc w:val="center"/>
              <w:rPr>
                <w:rFonts w:asciiTheme="minorHAnsi" w:hAnsiTheme="minorHAnsi" w:cstheme="minorHAnsi"/>
                <w:szCs w:val="20"/>
              </w:rPr>
            </w:pPr>
            <w:r w:rsidRPr="00B95151">
              <w:rPr>
                <w:rFonts w:asciiTheme="minorHAnsi" w:hAnsiTheme="minorHAnsi" w:cstheme="minorHAnsi"/>
                <w:szCs w:val="20"/>
              </w:rPr>
              <w:t>Szyfrowanie</w:t>
            </w:r>
          </w:p>
        </w:tc>
        <w:tc>
          <w:tcPr>
            <w:tcW w:w="7354" w:type="dxa"/>
          </w:tcPr>
          <w:p w14:paraId="07DB2B4E" w14:textId="46B9AF75"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Możliwość szyfrowania wybranych udziałów sieciowych, kluczem AES-256bitów</w:t>
            </w:r>
          </w:p>
        </w:tc>
      </w:tr>
      <w:tr w:rsidR="00C51313" w:rsidRPr="00B95151" w14:paraId="034F0F83"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489D9333" w14:textId="0B12D1CF" w:rsidR="00C51313" w:rsidRPr="00B95151" w:rsidRDefault="00C51313" w:rsidP="00C51313">
            <w:pPr>
              <w:pStyle w:val="Akapitzlist"/>
              <w:ind w:left="-110"/>
              <w:jc w:val="center"/>
              <w:rPr>
                <w:rFonts w:asciiTheme="minorHAnsi" w:hAnsiTheme="minorHAnsi" w:cstheme="minorHAnsi"/>
                <w:szCs w:val="20"/>
              </w:rPr>
            </w:pPr>
            <w:r w:rsidRPr="00B95151">
              <w:rPr>
                <w:rFonts w:asciiTheme="minorHAnsi" w:hAnsiTheme="minorHAnsi" w:cstheme="minorHAnsi"/>
                <w:szCs w:val="20"/>
              </w:rPr>
              <w:t>Licencja na Kamery IP</w:t>
            </w:r>
          </w:p>
        </w:tc>
        <w:tc>
          <w:tcPr>
            <w:tcW w:w="7354" w:type="dxa"/>
          </w:tcPr>
          <w:p w14:paraId="13F4803C" w14:textId="607DC14B" w:rsidR="00AC1345"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 zestawie licencja na 2 kame</w:t>
            </w:r>
            <w:r w:rsidR="00903CCA">
              <w:rPr>
                <w:rFonts w:cstheme="minorHAnsi"/>
                <w:sz w:val="20"/>
                <w:szCs w:val="20"/>
              </w:rPr>
              <w:t xml:space="preserve">ry </w:t>
            </w:r>
            <w:r w:rsidR="004A722E">
              <w:rPr>
                <w:rFonts w:cstheme="minorHAnsi"/>
                <w:sz w:val="20"/>
                <w:szCs w:val="20"/>
              </w:rPr>
              <w:t>(</w:t>
            </w:r>
            <w:r w:rsidRPr="00B95151">
              <w:rPr>
                <w:rFonts w:cstheme="minorHAnsi"/>
                <w:sz w:val="20"/>
                <w:szCs w:val="20"/>
              </w:rPr>
              <w:t xml:space="preserve"> z </w:t>
            </w:r>
            <w:r w:rsidR="00AC1345" w:rsidRPr="00B95151">
              <w:rPr>
                <w:rFonts w:cstheme="minorHAnsi"/>
                <w:sz w:val="20"/>
                <w:szCs w:val="20"/>
              </w:rPr>
              <w:t>możliwością rozszerzenia do 90.</w:t>
            </w:r>
          </w:p>
          <w:p w14:paraId="6024EAC2" w14:textId="10D3446B"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Funkcja CMS.</w:t>
            </w:r>
          </w:p>
        </w:tc>
      </w:tr>
      <w:tr w:rsidR="00C51313" w:rsidRPr="00B95151" w14:paraId="16458D92"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6A22B49B" w14:textId="0554C7E6" w:rsidR="00C51313" w:rsidRPr="00B95151" w:rsidRDefault="00C51313" w:rsidP="00C51313">
            <w:pPr>
              <w:pStyle w:val="Akapitzlist"/>
              <w:ind w:left="-110"/>
              <w:jc w:val="center"/>
              <w:rPr>
                <w:rFonts w:asciiTheme="minorHAnsi" w:hAnsiTheme="minorHAnsi" w:cstheme="minorHAnsi"/>
                <w:szCs w:val="20"/>
              </w:rPr>
            </w:pPr>
            <w:r w:rsidRPr="00B95151">
              <w:rPr>
                <w:rFonts w:asciiTheme="minorHAnsi" w:hAnsiTheme="minorHAnsi" w:cstheme="minorHAnsi"/>
                <w:szCs w:val="20"/>
              </w:rPr>
              <w:t>Obsługa SSD Cache</w:t>
            </w:r>
          </w:p>
        </w:tc>
        <w:tc>
          <w:tcPr>
            <w:tcW w:w="7354" w:type="dxa"/>
          </w:tcPr>
          <w:p w14:paraId="507792BF" w14:textId="20857C54"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 xml:space="preserve">Wymagane wsparcie dla SSD Cache </w:t>
            </w:r>
          </w:p>
        </w:tc>
      </w:tr>
      <w:tr w:rsidR="00C51313" w:rsidRPr="00B95151" w14:paraId="7E960EA0"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7AA11AC9" w14:textId="5DBBFBDF" w:rsidR="00C51313" w:rsidRPr="00B95151" w:rsidRDefault="00C51313" w:rsidP="00C51313">
            <w:pPr>
              <w:pStyle w:val="Akapitzlist"/>
              <w:ind w:left="-110"/>
              <w:jc w:val="center"/>
              <w:rPr>
                <w:rFonts w:asciiTheme="minorHAnsi" w:hAnsiTheme="minorHAnsi" w:cstheme="minorHAnsi"/>
                <w:szCs w:val="20"/>
              </w:rPr>
            </w:pPr>
            <w:r w:rsidRPr="00B95151">
              <w:rPr>
                <w:rFonts w:asciiTheme="minorHAnsi" w:hAnsiTheme="minorHAnsi" w:cstheme="minorHAnsi"/>
                <w:szCs w:val="20"/>
              </w:rPr>
              <w:t>Protokoły</w:t>
            </w:r>
          </w:p>
        </w:tc>
        <w:tc>
          <w:tcPr>
            <w:tcW w:w="7354" w:type="dxa"/>
          </w:tcPr>
          <w:p w14:paraId="118D8E3A" w14:textId="0FBA7BA6"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CIFS, AFP, NFS, FTP, WebDAV, iSCSI, Telnet, SSH, SNMP, WebDAV, CalDAV, SFTP,</w:t>
            </w:r>
          </w:p>
        </w:tc>
      </w:tr>
      <w:tr w:rsidR="00C51313" w:rsidRPr="00B95151" w14:paraId="5DEC6343"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5B0263F2" w14:textId="50A8F39B" w:rsidR="00C51313" w:rsidRPr="00B95151" w:rsidRDefault="00C51313" w:rsidP="00C51313">
            <w:pPr>
              <w:pStyle w:val="Akapitzlist"/>
              <w:ind w:left="-110"/>
              <w:jc w:val="center"/>
              <w:rPr>
                <w:rFonts w:asciiTheme="minorHAnsi" w:hAnsiTheme="minorHAnsi" w:cstheme="minorHAnsi"/>
                <w:szCs w:val="20"/>
              </w:rPr>
            </w:pPr>
            <w:r w:rsidRPr="00B95151">
              <w:rPr>
                <w:rFonts w:asciiTheme="minorHAnsi" w:hAnsiTheme="minorHAnsi" w:cstheme="minorHAnsi"/>
                <w:szCs w:val="20"/>
              </w:rPr>
              <w:t>Usługi</w:t>
            </w:r>
          </w:p>
        </w:tc>
        <w:tc>
          <w:tcPr>
            <w:tcW w:w="7354" w:type="dxa"/>
          </w:tcPr>
          <w:p w14:paraId="7C965B38" w14:textId="77777777"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shd w:val="clear" w:color="auto" w:fill="FFFFFF"/>
              </w:rPr>
            </w:pPr>
            <w:r w:rsidRPr="00B95151">
              <w:rPr>
                <w:rFonts w:cstheme="minorHAnsi"/>
                <w:sz w:val="20"/>
                <w:szCs w:val="20"/>
              </w:rPr>
              <w:t xml:space="preserve">Wsparcie dla </w:t>
            </w:r>
            <w:r w:rsidRPr="00B95151">
              <w:rPr>
                <w:rFonts w:cstheme="minorHAnsi"/>
                <w:sz w:val="20"/>
                <w:szCs w:val="20"/>
                <w:shd w:val="clear" w:color="auto" w:fill="FFFFFF"/>
              </w:rPr>
              <w:t>High Availability</w:t>
            </w:r>
          </w:p>
          <w:p w14:paraId="2F367259" w14:textId="77777777"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Serwer VPN</w:t>
            </w:r>
          </w:p>
          <w:p w14:paraId="56CD95AD" w14:textId="77777777"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Serwer pocztowy dla kilku domen</w:t>
            </w:r>
          </w:p>
          <w:p w14:paraId="27F3E36B" w14:textId="77777777"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Stacja monitoringu</w:t>
            </w:r>
          </w:p>
          <w:p w14:paraId="526843FB" w14:textId="77777777" w:rsidR="00C51313" w:rsidRPr="00496DCC"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96DCC">
              <w:rPr>
                <w:rFonts w:cstheme="minorHAnsi"/>
                <w:sz w:val="20"/>
                <w:szCs w:val="20"/>
                <w:lang w:val="en-US"/>
              </w:rPr>
              <w:t>Windows ACL</w:t>
            </w:r>
          </w:p>
          <w:p w14:paraId="0504D24C" w14:textId="77777777" w:rsidR="00C51313" w:rsidRPr="00496DCC"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96DCC">
              <w:rPr>
                <w:rFonts w:cstheme="minorHAnsi"/>
                <w:sz w:val="20"/>
                <w:szCs w:val="20"/>
                <w:lang w:val="en-US"/>
              </w:rPr>
              <w:t>Integracja z Windows ADS</w:t>
            </w:r>
          </w:p>
          <w:p w14:paraId="2504667B" w14:textId="77777777"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Firewall z kontrolą ruchu</w:t>
            </w:r>
          </w:p>
          <w:p w14:paraId="34DC515B" w14:textId="77777777"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Serwer WWW</w:t>
            </w:r>
          </w:p>
          <w:p w14:paraId="0329CD47" w14:textId="77777777"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Serwer plików</w:t>
            </w:r>
          </w:p>
          <w:p w14:paraId="75B4DFA0" w14:textId="77777777"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Manager plików przez WWW</w:t>
            </w:r>
          </w:p>
          <w:p w14:paraId="36F3FE3B" w14:textId="77777777"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Szyfrowana replikacja zdalna na kilka serwerów w tym samym czasie</w:t>
            </w:r>
          </w:p>
          <w:p w14:paraId="496CE6A3" w14:textId="77777777"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Antyvirus</w:t>
            </w:r>
          </w:p>
          <w:p w14:paraId="71D8E6CF" w14:textId="77777777"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Klient VPN</w:t>
            </w:r>
          </w:p>
          <w:p w14:paraId="291B8D1C" w14:textId="77777777" w:rsidR="00C51313" w:rsidRPr="00B95151" w:rsidRDefault="00C51313"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Usługa DDNS</w:t>
            </w:r>
          </w:p>
          <w:p w14:paraId="05C12671" w14:textId="586A8951" w:rsidR="00C51313" w:rsidRPr="00B95151" w:rsidRDefault="00903CCA" w:rsidP="00C5131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03CCA">
              <w:rPr>
                <w:sz w:val="20"/>
                <w:szCs w:val="20"/>
              </w:rPr>
              <w:t xml:space="preserve">Oprogramowanie </w:t>
            </w:r>
            <w:r w:rsidR="00C51313" w:rsidRPr="00B95151">
              <w:rPr>
                <w:rFonts w:cstheme="minorHAnsi"/>
                <w:sz w:val="20"/>
                <w:szCs w:val="20"/>
              </w:rPr>
              <w:t>do backup stacji roboczych, serwerów fizycznych i środowiska wirtualizacji VMware</w:t>
            </w:r>
          </w:p>
        </w:tc>
      </w:tr>
      <w:tr w:rsidR="00C56067" w:rsidRPr="00B95151" w14:paraId="2F46899D" w14:textId="77777777" w:rsidTr="00D07427">
        <w:tc>
          <w:tcPr>
            <w:cnfStyle w:val="001000000000" w:firstRow="0" w:lastRow="0" w:firstColumn="1" w:lastColumn="0" w:oddVBand="0" w:evenVBand="0" w:oddHBand="0" w:evenHBand="0" w:firstRowFirstColumn="0" w:firstRowLastColumn="0" w:lastRowFirstColumn="0" w:lastRowLastColumn="0"/>
            <w:tcW w:w="1718" w:type="dxa"/>
            <w:vAlign w:val="center"/>
          </w:tcPr>
          <w:p w14:paraId="17E58DC5" w14:textId="14A5AE6A" w:rsidR="00C56067" w:rsidRPr="00B95151" w:rsidRDefault="00C56067" w:rsidP="00C56067">
            <w:pPr>
              <w:pStyle w:val="Akapitzlist"/>
              <w:ind w:left="-110"/>
              <w:jc w:val="center"/>
              <w:rPr>
                <w:rFonts w:asciiTheme="minorHAnsi" w:hAnsiTheme="minorHAnsi" w:cstheme="minorHAnsi"/>
                <w:szCs w:val="20"/>
              </w:rPr>
            </w:pPr>
            <w:r w:rsidRPr="00B95151">
              <w:rPr>
                <w:rFonts w:asciiTheme="minorHAnsi" w:hAnsiTheme="minorHAnsi" w:cstheme="minorHAnsi"/>
                <w:szCs w:val="20"/>
              </w:rPr>
              <w:lastRenderedPageBreak/>
              <w:t>Oprogramowanie do kopii zapasowej</w:t>
            </w:r>
          </w:p>
        </w:tc>
        <w:tc>
          <w:tcPr>
            <w:tcW w:w="7354" w:type="dxa"/>
            <w:vAlign w:val="center"/>
          </w:tcPr>
          <w:p w14:paraId="3320D6B3" w14:textId="2A1229BA" w:rsidR="00C56067" w:rsidRPr="0018054E" w:rsidRDefault="00C56067" w:rsidP="0018054E">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054E">
              <w:rPr>
                <w:rFonts w:cstheme="minorHAnsi"/>
                <w:sz w:val="20"/>
                <w:szCs w:val="20"/>
              </w:rPr>
              <w:t>Oferowany serwer powinien mieć oprogramowanie do kopii zapasowej bez konieczności ponoszenia dodatkowych kosztów. Minimalne wymagane funkcje oprogramowania do backupu:</w:t>
            </w:r>
          </w:p>
          <w:p w14:paraId="45CC1CD5" w14:textId="07810663" w:rsidR="00C56067" w:rsidRPr="0018054E" w:rsidRDefault="00C56067" w:rsidP="0018054E">
            <w:pPr>
              <w:pStyle w:val="Akapitzlist"/>
              <w:numPr>
                <w:ilvl w:val="0"/>
                <w:numId w:val="4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kopie zapasowe klastrów wirtualizacyjn</w:t>
            </w:r>
            <w:r w:rsidR="003576FC" w:rsidRPr="0018054E">
              <w:rPr>
                <w:rFonts w:asciiTheme="minorHAnsi" w:hAnsiTheme="minorHAnsi" w:cstheme="minorHAnsi"/>
                <w:szCs w:val="20"/>
              </w:rPr>
              <w:t>ych failover opartych o Hyper-V</w:t>
            </w:r>
          </w:p>
          <w:p w14:paraId="0DD961BA" w14:textId="2A21DC5F" w:rsidR="00C56067" w:rsidRPr="0018054E" w:rsidRDefault="00C56067" w:rsidP="0018054E">
            <w:pPr>
              <w:pStyle w:val="Akapitzlist"/>
              <w:numPr>
                <w:ilvl w:val="0"/>
                <w:numId w:val="4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kopia zapasowa całego systemu Windows (bare-metal), przywracanie w trybie bare-metal,</w:t>
            </w:r>
          </w:p>
          <w:p w14:paraId="6786E819" w14:textId="2E7F67AA" w:rsidR="00C56067" w:rsidRPr="0018054E" w:rsidRDefault="00C56067" w:rsidP="0018054E">
            <w:pPr>
              <w:pStyle w:val="Akapitzlist"/>
              <w:numPr>
                <w:ilvl w:val="0"/>
                <w:numId w:val="4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kopia zapasowa środowisk MacOS</w:t>
            </w:r>
          </w:p>
          <w:p w14:paraId="3D82E485" w14:textId="125DC64B" w:rsidR="00C56067" w:rsidRPr="0018054E" w:rsidRDefault="00C56067" w:rsidP="0018054E">
            <w:pPr>
              <w:pStyle w:val="Akapitzlist"/>
              <w:numPr>
                <w:ilvl w:val="0"/>
                <w:numId w:val="4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kopia zapasowa maszyn wirtualnych (VMware, Hyper-V)</w:t>
            </w:r>
          </w:p>
          <w:p w14:paraId="61858932" w14:textId="6068FAF7" w:rsidR="00C56067" w:rsidRPr="0018054E" w:rsidRDefault="00C56067" w:rsidP="0018054E">
            <w:pPr>
              <w:pStyle w:val="Akapitzlist"/>
              <w:numPr>
                <w:ilvl w:val="0"/>
                <w:numId w:val="4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kopia zapasowa serwerów fizycznych (Windows, Linux)</w:t>
            </w:r>
          </w:p>
          <w:p w14:paraId="5AED3CEC" w14:textId="1E28AD66" w:rsidR="00C56067" w:rsidRPr="0018054E" w:rsidRDefault="00C56067" w:rsidP="0018054E">
            <w:pPr>
              <w:pStyle w:val="Akapitzlist"/>
              <w:numPr>
                <w:ilvl w:val="0"/>
                <w:numId w:val="4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obsługa deduplikacji, kopii przyrostowej, kompresji i szyfrowania,</w:t>
            </w:r>
          </w:p>
          <w:p w14:paraId="5A4709F1" w14:textId="68EB9F92" w:rsidR="00C56067" w:rsidRPr="0018054E" w:rsidRDefault="00C56067" w:rsidP="0018054E">
            <w:pPr>
              <w:pStyle w:val="Akapitzlist"/>
              <w:numPr>
                <w:ilvl w:val="0"/>
                <w:numId w:val="4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obsługa wielu wersji i retencji,</w:t>
            </w:r>
          </w:p>
          <w:p w14:paraId="72554514" w14:textId="16F2D995" w:rsidR="00C56067" w:rsidRPr="0018054E" w:rsidRDefault="00C56067" w:rsidP="0018054E">
            <w:pPr>
              <w:pStyle w:val="Akapitzlist"/>
              <w:numPr>
                <w:ilvl w:val="0"/>
                <w:numId w:val="4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możliwość wyzwalania kopii zapasowej według harmonogramu,</w:t>
            </w:r>
          </w:p>
          <w:p w14:paraId="4C480AFF" w14:textId="61DF9FED" w:rsidR="00C56067" w:rsidRPr="0018054E" w:rsidRDefault="00C56067" w:rsidP="0018054E">
            <w:pPr>
              <w:pStyle w:val="Akapitzlist"/>
              <w:numPr>
                <w:ilvl w:val="0"/>
                <w:numId w:val="4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obsługa klastra przełączania awaryjnego Microsoft Hyper-V,</w:t>
            </w:r>
          </w:p>
          <w:p w14:paraId="234B4074" w14:textId="77777777" w:rsidR="0018054E" w:rsidRDefault="00C56067" w:rsidP="0018054E">
            <w:pPr>
              <w:pStyle w:val="Akapitzlist"/>
              <w:numPr>
                <w:ilvl w:val="0"/>
                <w:numId w:val="4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automatyczna weryfikacja utworzonych kopii zapasowych maszyn wirtualnych i serwerów fizycznych, za pomocą utworzonego nagrania wideo z odtworzenia w formie maszyny wirtualnej,</w:t>
            </w:r>
          </w:p>
          <w:p w14:paraId="02DAC6DC" w14:textId="53DEBED1" w:rsidR="00C56067" w:rsidRPr="0018054E" w:rsidRDefault="00C56067" w:rsidP="0018054E">
            <w:pPr>
              <w:pStyle w:val="Akapitzlist"/>
              <w:numPr>
                <w:ilvl w:val="0"/>
                <w:numId w:val="4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centralne zarządzanie,</w:t>
            </w:r>
          </w:p>
          <w:p w14:paraId="1E0BA0D1" w14:textId="72C16655" w:rsidR="00C56067" w:rsidRPr="0018054E" w:rsidRDefault="00C56067" w:rsidP="0018054E">
            <w:pPr>
              <w:pStyle w:val="Akapitzlist"/>
              <w:numPr>
                <w:ilvl w:val="0"/>
                <w:numId w:val="4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konfiguracja nowych i edycja istniejących zadań kopii zapasowej wielu komputerów i serwerów fizycznych z poziomu jednej centralnej konsoli zarządzającej, w tym minimum w zakresie liczby i czasu przechowywanych wersji, harmonogramu i woluminów objętych backupem dla poszczególnych zadań,</w:t>
            </w:r>
          </w:p>
          <w:p w14:paraId="3F2542ED" w14:textId="3F62B009" w:rsidR="00C56067" w:rsidRPr="0018054E" w:rsidRDefault="00C56067" w:rsidP="0018054E">
            <w:pPr>
              <w:pStyle w:val="Akapitzlist"/>
              <w:numPr>
                <w:ilvl w:val="0"/>
                <w:numId w:val="4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portal użytkownika do przywracania danych kopii zapasowej (bez uprawnień administratora),</w:t>
            </w:r>
          </w:p>
          <w:p w14:paraId="13855624" w14:textId="7D514E1F" w:rsidR="00C56067" w:rsidRPr="0018054E" w:rsidRDefault="00C56067" w:rsidP="0018054E">
            <w:pPr>
              <w:pStyle w:val="Akapitzlist"/>
              <w:numPr>
                <w:ilvl w:val="0"/>
                <w:numId w:val="4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delegowanie uprawnień do zarządzania kopią zapasową i przywracaniem dla użytkowników bez uprawnień administratora,</w:t>
            </w:r>
          </w:p>
          <w:p w14:paraId="7D4666F6" w14:textId="2AABAA6A" w:rsidR="00C56067" w:rsidRPr="0018054E" w:rsidRDefault="00C56067" w:rsidP="0018054E">
            <w:pPr>
              <w:pStyle w:val="Akapitzlist"/>
              <w:numPr>
                <w:ilvl w:val="0"/>
                <w:numId w:val="4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kopia zapasowa usług chmur publicznych Microsoft 365 i Google Workspace</w:t>
            </w:r>
          </w:p>
          <w:p w14:paraId="5C7C7FFA" w14:textId="46CF06C7" w:rsidR="00C56067" w:rsidRPr="0018054E" w:rsidRDefault="0018054E" w:rsidP="0018054E">
            <w:pPr>
              <w:pStyle w:val="Akapitzlist"/>
              <w:numPr>
                <w:ilvl w:val="0"/>
                <w:numId w:val="4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z</w:t>
            </w:r>
            <w:r w:rsidR="00C56067" w:rsidRPr="0018054E">
              <w:rPr>
                <w:rFonts w:asciiTheme="minorHAnsi" w:hAnsiTheme="minorHAnsi" w:cstheme="minorHAnsi"/>
                <w:szCs w:val="20"/>
              </w:rPr>
              <w:t>godność współpracy oprogramowania do kopii zapasowej z oferowanym serwerem, potwierdzona przez producenta serwera.</w:t>
            </w:r>
          </w:p>
        </w:tc>
      </w:tr>
      <w:tr w:rsidR="00C56067" w:rsidRPr="00B95151" w14:paraId="74945F1B" w14:textId="77777777" w:rsidTr="00D07427">
        <w:tc>
          <w:tcPr>
            <w:cnfStyle w:val="001000000000" w:firstRow="0" w:lastRow="0" w:firstColumn="1" w:lastColumn="0" w:oddVBand="0" w:evenVBand="0" w:oddHBand="0" w:evenHBand="0" w:firstRowFirstColumn="0" w:firstRowLastColumn="0" w:lastRowFirstColumn="0" w:lastRowLastColumn="0"/>
            <w:tcW w:w="1718" w:type="dxa"/>
            <w:vAlign w:val="center"/>
          </w:tcPr>
          <w:p w14:paraId="20831F8D" w14:textId="0D8158A7" w:rsidR="00C56067" w:rsidRPr="00B95151" w:rsidRDefault="00C56067" w:rsidP="00C56067">
            <w:pPr>
              <w:pStyle w:val="Akapitzlist"/>
              <w:ind w:left="-110"/>
              <w:jc w:val="center"/>
              <w:rPr>
                <w:rFonts w:asciiTheme="minorHAnsi" w:hAnsiTheme="minorHAnsi" w:cstheme="minorHAnsi"/>
                <w:szCs w:val="20"/>
              </w:rPr>
            </w:pPr>
            <w:r w:rsidRPr="00B95151">
              <w:rPr>
                <w:rFonts w:asciiTheme="minorHAnsi" w:hAnsiTheme="minorHAnsi" w:cstheme="minorHAnsi"/>
                <w:szCs w:val="20"/>
              </w:rPr>
              <w:t>Oprogramowanie</w:t>
            </w:r>
          </w:p>
        </w:tc>
        <w:tc>
          <w:tcPr>
            <w:tcW w:w="7354" w:type="dxa"/>
            <w:vAlign w:val="center"/>
          </w:tcPr>
          <w:p w14:paraId="3632C254" w14:textId="77777777" w:rsidR="00C56067" w:rsidRPr="0018054E" w:rsidRDefault="00C56067" w:rsidP="0018054E">
            <w:pPr>
              <w:pStyle w:val="Akapitzlist"/>
              <w:numPr>
                <w:ilvl w:val="0"/>
                <w:numId w:val="4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Urządzenie musi umożliwiać utworzenie przestrzeni dyskowej w oparciu o nowoczesny system plików, który będzie zapewniał obsługę migawek, generowania sum kontrolnych, a także lustrzanych kopii metadanych, aby zapewnić całkowitą integralność danych biznesowych. Dodatkowo wspomniany system musi wspierać ustawienie limitu dla folderów współdzielonych oraz szybkie klonowanie całych folderów udostępnionych</w:t>
            </w:r>
          </w:p>
          <w:p w14:paraId="5455EB2E" w14:textId="77777777" w:rsidR="00C56067" w:rsidRPr="0018054E" w:rsidRDefault="00C56067" w:rsidP="0018054E">
            <w:pPr>
              <w:pStyle w:val="Akapitzlist"/>
              <w:numPr>
                <w:ilvl w:val="0"/>
                <w:numId w:val="4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Wymaga się zapewnienia darmowej aplikacji do realizacji chmury prywatnej bez opłat cyklicznych, która będzie posiadała wygodną konsolę administratora zarządzaną z GUI a także agenty na urządzenia PC/MAC oraz aplikację mobilną na Android/iOS. Usługa powinna umożliwiać udostępnianie zasobów serwera NAS, synchronizację i tworzenie kopii zapasowych podłączonych urządzeń. Ponadto omawiana usługa powinna umożliwiać pracę z dokumentami biurowymi (edytor tekstowy, arkusz kalkulacyjny, pokaz slajdów) i wspierać wersjonowanie oraz edycję tworzonych plików biurowych jednocześnie przez wielu użytkowników.</w:t>
            </w:r>
          </w:p>
          <w:p w14:paraId="7F2C154E" w14:textId="77777777" w:rsidR="00C56067" w:rsidRPr="0018054E" w:rsidRDefault="00C56067" w:rsidP="0018054E">
            <w:pPr>
              <w:pStyle w:val="Akapitzlist"/>
              <w:numPr>
                <w:ilvl w:val="0"/>
                <w:numId w:val="4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Możliwość tworzenia klastra wysokiej dostępności (HA) z dwóch identycznych serwerów, bez widocznych zmian w użytkowaniu (konfiguracja jako jeden spójny system), z funkcją automatycznego przełączania dostępu do usług i danych na serwer pasywny w przypadku awarii serwera aktywnego.</w:t>
            </w:r>
          </w:p>
          <w:p w14:paraId="593A4A1E" w14:textId="77777777" w:rsidR="00C56067" w:rsidRPr="0018054E" w:rsidRDefault="00C56067" w:rsidP="0018054E">
            <w:pPr>
              <w:pStyle w:val="Akapitzlist"/>
              <w:numPr>
                <w:ilvl w:val="0"/>
                <w:numId w:val="4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Możliwość tworzenia kopii zapasowej danych z serwera na zewnętrzne dyski twarde (USB), do chmur publicznych i serwera rsync</w:t>
            </w:r>
          </w:p>
          <w:p w14:paraId="2C3A599C" w14:textId="396754AF" w:rsidR="00C56067" w:rsidRPr="0018054E" w:rsidRDefault="00C56067" w:rsidP="0018054E">
            <w:pPr>
              <w:pStyle w:val="Akapitzlist"/>
              <w:numPr>
                <w:ilvl w:val="0"/>
                <w:numId w:val="4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Obsługa minimum 1000 migawek na folder współdzielony i minimum 65000 migawek na cały system</w:t>
            </w:r>
          </w:p>
          <w:p w14:paraId="615E2A94" w14:textId="558C810C" w:rsidR="00C56067" w:rsidRPr="0018054E" w:rsidRDefault="00C56067" w:rsidP="0018054E">
            <w:pPr>
              <w:pStyle w:val="Akapitzlist"/>
              <w:numPr>
                <w:ilvl w:val="0"/>
                <w:numId w:val="4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lastRenderedPageBreak/>
              <w:t>Funkcja serwera VPN (OpenVPN, L2TP/IPSec i PPTP) dla minimum 60</w:t>
            </w:r>
            <w:r w:rsidRPr="0018054E">
              <w:rPr>
                <w:rFonts w:asciiTheme="minorHAnsi" w:hAnsiTheme="minorHAnsi" w:cstheme="minorHAnsi"/>
                <w:b/>
                <w:bCs/>
                <w:szCs w:val="20"/>
              </w:rPr>
              <w:t xml:space="preserve"> </w:t>
            </w:r>
            <w:r w:rsidRPr="0018054E">
              <w:rPr>
                <w:rFonts w:asciiTheme="minorHAnsi" w:hAnsiTheme="minorHAnsi" w:cstheme="minorHAnsi"/>
                <w:szCs w:val="20"/>
              </w:rPr>
              <w:t>jednoczesnych połączeń</w:t>
            </w:r>
          </w:p>
        </w:tc>
      </w:tr>
      <w:tr w:rsidR="00C56067" w:rsidRPr="00B95151" w14:paraId="2562533D"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670BBBFE" w14:textId="48201078" w:rsidR="00C56067" w:rsidRPr="00B95151" w:rsidRDefault="00C56067" w:rsidP="00C56067">
            <w:pPr>
              <w:pStyle w:val="Akapitzlist"/>
              <w:ind w:left="-110"/>
              <w:jc w:val="center"/>
              <w:rPr>
                <w:rFonts w:asciiTheme="minorHAnsi" w:hAnsiTheme="minorHAnsi" w:cstheme="minorHAnsi"/>
                <w:szCs w:val="20"/>
              </w:rPr>
            </w:pPr>
            <w:r w:rsidRPr="00B95151">
              <w:rPr>
                <w:rFonts w:asciiTheme="minorHAnsi" w:hAnsiTheme="minorHAnsi" w:cstheme="minorHAnsi"/>
                <w:szCs w:val="20"/>
              </w:rPr>
              <w:lastRenderedPageBreak/>
              <w:t>Zarządzanie dyskami</w:t>
            </w:r>
          </w:p>
        </w:tc>
        <w:tc>
          <w:tcPr>
            <w:tcW w:w="7354" w:type="dxa"/>
          </w:tcPr>
          <w:p w14:paraId="4837F297" w14:textId="1124A61C" w:rsidR="00C56067" w:rsidRPr="00B95151" w:rsidRDefault="00C56067" w:rsidP="00C5606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SMART, sprawdzanie złych sektorów, dynamiczne mapowanie uszkodzonych sektorów,</w:t>
            </w:r>
          </w:p>
        </w:tc>
      </w:tr>
      <w:tr w:rsidR="00C56067" w:rsidRPr="00B95151" w14:paraId="51D0FAEC"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794F0097" w14:textId="59372179" w:rsidR="00C56067" w:rsidRPr="00B95151" w:rsidRDefault="00C56067" w:rsidP="00C56067">
            <w:pPr>
              <w:pStyle w:val="Akapitzlist"/>
              <w:ind w:left="-110"/>
              <w:jc w:val="center"/>
              <w:rPr>
                <w:rFonts w:asciiTheme="minorHAnsi" w:hAnsiTheme="minorHAnsi" w:cstheme="minorHAnsi"/>
                <w:szCs w:val="20"/>
              </w:rPr>
            </w:pPr>
            <w:r w:rsidRPr="00B95151">
              <w:rPr>
                <w:rFonts w:asciiTheme="minorHAnsi" w:hAnsiTheme="minorHAnsi" w:cstheme="minorHAnsi"/>
                <w:szCs w:val="20"/>
              </w:rPr>
              <w:t>Język GUI</w:t>
            </w:r>
          </w:p>
        </w:tc>
        <w:tc>
          <w:tcPr>
            <w:tcW w:w="7354" w:type="dxa"/>
          </w:tcPr>
          <w:p w14:paraId="66D699A3" w14:textId="330C14D2" w:rsidR="00C56067" w:rsidRPr="00B95151" w:rsidRDefault="00C56067" w:rsidP="00C5606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Polski</w:t>
            </w:r>
          </w:p>
        </w:tc>
      </w:tr>
      <w:tr w:rsidR="00C56067" w:rsidRPr="00B95151" w14:paraId="047E22A3"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2169A37F" w14:textId="7603882D" w:rsidR="00C56067" w:rsidRPr="00B95151" w:rsidRDefault="00C56067" w:rsidP="00C56067">
            <w:pPr>
              <w:pStyle w:val="Akapitzlist"/>
              <w:ind w:left="-110"/>
              <w:jc w:val="center"/>
              <w:rPr>
                <w:rFonts w:asciiTheme="minorHAnsi" w:hAnsiTheme="minorHAnsi" w:cstheme="minorHAnsi"/>
                <w:szCs w:val="20"/>
              </w:rPr>
            </w:pPr>
            <w:r w:rsidRPr="00B95151">
              <w:rPr>
                <w:rFonts w:asciiTheme="minorHAnsi" w:hAnsiTheme="minorHAnsi" w:cstheme="minorHAnsi"/>
                <w:szCs w:val="20"/>
              </w:rPr>
              <w:t>Waga</w:t>
            </w:r>
          </w:p>
        </w:tc>
        <w:tc>
          <w:tcPr>
            <w:tcW w:w="7354" w:type="dxa"/>
          </w:tcPr>
          <w:p w14:paraId="6CB20531" w14:textId="008C12B3" w:rsidR="00C56067" w:rsidRPr="00B95151" w:rsidRDefault="00C56067" w:rsidP="00C5606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Do 15 KG</w:t>
            </w:r>
          </w:p>
        </w:tc>
      </w:tr>
      <w:tr w:rsidR="00C56067" w:rsidRPr="00B95151" w14:paraId="34450C5D"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4CD6DABE" w14:textId="57F82480" w:rsidR="00C56067" w:rsidRPr="00B95151" w:rsidRDefault="00C56067" w:rsidP="00C56067">
            <w:pPr>
              <w:pStyle w:val="Akapitzlist"/>
              <w:ind w:left="-110"/>
              <w:jc w:val="center"/>
              <w:rPr>
                <w:rFonts w:asciiTheme="minorHAnsi" w:hAnsiTheme="minorHAnsi" w:cstheme="minorHAnsi"/>
                <w:szCs w:val="20"/>
              </w:rPr>
            </w:pPr>
            <w:r w:rsidRPr="00B95151">
              <w:rPr>
                <w:rFonts w:asciiTheme="minorHAnsi" w:hAnsiTheme="minorHAnsi" w:cstheme="minorHAnsi"/>
                <w:szCs w:val="20"/>
              </w:rPr>
              <w:t>System plików</w:t>
            </w:r>
          </w:p>
        </w:tc>
        <w:tc>
          <w:tcPr>
            <w:tcW w:w="7354" w:type="dxa"/>
          </w:tcPr>
          <w:p w14:paraId="69927FFD" w14:textId="659D1EBC" w:rsidR="00C56067" w:rsidRPr="00B95151" w:rsidRDefault="00C56067" w:rsidP="00C5606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Dyski wewnętrzne Btrfs, EXT4. Dyski zewnętrzne Btfrs, FAT, NTFS, EXT4, EXT3, HFS+, exFAT</w:t>
            </w:r>
          </w:p>
        </w:tc>
      </w:tr>
      <w:tr w:rsidR="00C56067" w:rsidRPr="00B95151" w14:paraId="3789728E"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69A1C7C9" w14:textId="2EFC81D6" w:rsidR="00C56067" w:rsidRPr="00B95151" w:rsidRDefault="00C56067" w:rsidP="00C56067">
            <w:pPr>
              <w:pStyle w:val="Akapitzlist"/>
              <w:ind w:left="-110"/>
              <w:jc w:val="center"/>
              <w:rPr>
                <w:rFonts w:asciiTheme="minorHAnsi" w:hAnsiTheme="minorHAnsi" w:cstheme="minorHAnsi"/>
                <w:szCs w:val="20"/>
              </w:rPr>
            </w:pPr>
            <w:r w:rsidRPr="00B95151">
              <w:rPr>
                <w:rFonts w:asciiTheme="minorHAnsi" w:hAnsiTheme="minorHAnsi" w:cstheme="minorHAnsi"/>
                <w:szCs w:val="20"/>
              </w:rPr>
              <w:t>Liczba wolumenów</w:t>
            </w:r>
          </w:p>
        </w:tc>
        <w:tc>
          <w:tcPr>
            <w:tcW w:w="7354" w:type="dxa"/>
          </w:tcPr>
          <w:p w14:paraId="7E7A5E88" w14:textId="280DB6D3" w:rsidR="00C56067" w:rsidRPr="00B95151" w:rsidRDefault="00C56067" w:rsidP="00C5606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256</w:t>
            </w:r>
          </w:p>
        </w:tc>
      </w:tr>
      <w:tr w:rsidR="00C56067" w:rsidRPr="00B95151" w14:paraId="350901FE"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244F4E75" w14:textId="359E3415" w:rsidR="00C56067" w:rsidRPr="00B95151" w:rsidRDefault="00C56067" w:rsidP="00C56067">
            <w:pPr>
              <w:pStyle w:val="Akapitzlist"/>
              <w:ind w:left="-110"/>
              <w:jc w:val="center"/>
              <w:rPr>
                <w:rFonts w:asciiTheme="minorHAnsi" w:hAnsiTheme="minorHAnsi" w:cstheme="minorHAnsi"/>
                <w:szCs w:val="20"/>
              </w:rPr>
            </w:pPr>
            <w:r w:rsidRPr="00B95151">
              <w:rPr>
                <w:rFonts w:asciiTheme="minorHAnsi" w:hAnsiTheme="minorHAnsi" w:cstheme="minorHAnsi"/>
                <w:szCs w:val="20"/>
              </w:rPr>
              <w:t>Liczba iSCSI Targetów</w:t>
            </w:r>
          </w:p>
        </w:tc>
        <w:tc>
          <w:tcPr>
            <w:tcW w:w="7354" w:type="dxa"/>
          </w:tcPr>
          <w:p w14:paraId="1181A0F8" w14:textId="1140D60F" w:rsidR="00C56067" w:rsidRPr="00B95151" w:rsidRDefault="00C56067" w:rsidP="00C5606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256</w:t>
            </w:r>
          </w:p>
        </w:tc>
      </w:tr>
      <w:tr w:rsidR="00C56067" w:rsidRPr="00B95151" w14:paraId="4E16B6A0"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2BB358CD" w14:textId="586903B9" w:rsidR="00C56067" w:rsidRPr="00B95151" w:rsidRDefault="00C56067" w:rsidP="00C56067">
            <w:pPr>
              <w:pStyle w:val="Akapitzlist"/>
              <w:ind w:left="-110"/>
              <w:jc w:val="center"/>
              <w:rPr>
                <w:rFonts w:asciiTheme="minorHAnsi" w:hAnsiTheme="minorHAnsi" w:cstheme="minorHAnsi"/>
                <w:szCs w:val="20"/>
              </w:rPr>
            </w:pPr>
            <w:r w:rsidRPr="00B95151">
              <w:rPr>
                <w:rFonts w:asciiTheme="minorHAnsi" w:hAnsiTheme="minorHAnsi" w:cstheme="minorHAnsi"/>
                <w:szCs w:val="20"/>
              </w:rPr>
              <w:t>Liczba iSCSI LUN</w:t>
            </w:r>
          </w:p>
        </w:tc>
        <w:tc>
          <w:tcPr>
            <w:tcW w:w="7354" w:type="dxa"/>
          </w:tcPr>
          <w:p w14:paraId="1A62745C" w14:textId="4FC0A3C0" w:rsidR="00C56067" w:rsidRPr="00B95151" w:rsidRDefault="00C56067" w:rsidP="00C5606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Do 512</w:t>
            </w:r>
          </w:p>
        </w:tc>
      </w:tr>
      <w:tr w:rsidR="00C56067" w:rsidRPr="00B95151" w14:paraId="0E343DFA"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0CA39CCE" w14:textId="053A5699" w:rsidR="00C56067" w:rsidRPr="00B95151" w:rsidRDefault="00C56067" w:rsidP="00C56067">
            <w:pPr>
              <w:pStyle w:val="Akapitzlist"/>
              <w:ind w:left="-110"/>
              <w:jc w:val="center"/>
              <w:rPr>
                <w:rFonts w:asciiTheme="minorHAnsi" w:hAnsiTheme="minorHAnsi" w:cstheme="minorHAnsi"/>
                <w:szCs w:val="20"/>
              </w:rPr>
            </w:pPr>
            <w:r w:rsidRPr="00B95151">
              <w:rPr>
                <w:rFonts w:asciiTheme="minorHAnsi" w:hAnsiTheme="minorHAnsi" w:cstheme="minorHAnsi"/>
                <w:szCs w:val="20"/>
              </w:rPr>
              <w:t>Liczba kont użytkowników</w:t>
            </w:r>
          </w:p>
        </w:tc>
        <w:tc>
          <w:tcPr>
            <w:tcW w:w="7354" w:type="dxa"/>
          </w:tcPr>
          <w:p w14:paraId="7BC34B7F" w14:textId="2A18D698" w:rsidR="00C56067" w:rsidRPr="00B95151" w:rsidRDefault="00C56067" w:rsidP="00C5606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16000</w:t>
            </w:r>
          </w:p>
        </w:tc>
      </w:tr>
      <w:tr w:rsidR="00C56067" w:rsidRPr="00B95151" w14:paraId="103FF177"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2F9AE7FB" w14:textId="001F2F43" w:rsidR="00C56067" w:rsidRPr="00B95151" w:rsidRDefault="00C56067" w:rsidP="00C56067">
            <w:pPr>
              <w:pStyle w:val="Akapitzlist"/>
              <w:ind w:left="-110"/>
              <w:jc w:val="center"/>
              <w:rPr>
                <w:rFonts w:asciiTheme="minorHAnsi" w:hAnsiTheme="minorHAnsi" w:cstheme="minorHAnsi"/>
                <w:szCs w:val="20"/>
              </w:rPr>
            </w:pPr>
            <w:r w:rsidRPr="00B95151">
              <w:rPr>
                <w:rFonts w:asciiTheme="minorHAnsi" w:hAnsiTheme="minorHAnsi" w:cstheme="minorHAnsi"/>
                <w:szCs w:val="20"/>
              </w:rPr>
              <w:t>Liczba grup</w:t>
            </w:r>
          </w:p>
        </w:tc>
        <w:tc>
          <w:tcPr>
            <w:tcW w:w="7354" w:type="dxa"/>
          </w:tcPr>
          <w:p w14:paraId="64C2623F" w14:textId="4764C653" w:rsidR="00C56067" w:rsidRPr="00B95151" w:rsidRDefault="00C56067" w:rsidP="00C5606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512</w:t>
            </w:r>
          </w:p>
        </w:tc>
      </w:tr>
      <w:tr w:rsidR="00C56067" w:rsidRPr="00B95151" w14:paraId="61737AFC"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1AF7A278" w14:textId="2641F5FB" w:rsidR="00C56067" w:rsidRPr="00B95151" w:rsidRDefault="00C56067" w:rsidP="00C56067">
            <w:pPr>
              <w:pStyle w:val="Akapitzlist"/>
              <w:ind w:left="-110"/>
              <w:jc w:val="center"/>
              <w:rPr>
                <w:rFonts w:asciiTheme="minorHAnsi" w:hAnsiTheme="minorHAnsi" w:cstheme="minorHAnsi"/>
                <w:szCs w:val="20"/>
              </w:rPr>
            </w:pPr>
            <w:r w:rsidRPr="00B95151">
              <w:rPr>
                <w:rFonts w:asciiTheme="minorHAnsi" w:hAnsiTheme="minorHAnsi" w:cstheme="minorHAnsi"/>
                <w:szCs w:val="20"/>
              </w:rPr>
              <w:t>Liczba folderów udostępnionych</w:t>
            </w:r>
          </w:p>
        </w:tc>
        <w:tc>
          <w:tcPr>
            <w:tcW w:w="7354" w:type="dxa"/>
          </w:tcPr>
          <w:p w14:paraId="29209150" w14:textId="4B866F41" w:rsidR="00C56067" w:rsidRPr="00B95151" w:rsidRDefault="00C56067" w:rsidP="00C5606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512</w:t>
            </w:r>
          </w:p>
        </w:tc>
      </w:tr>
      <w:tr w:rsidR="00C56067" w:rsidRPr="00B95151" w14:paraId="0C54E682"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10A39BFF" w14:textId="301BCED6" w:rsidR="00C56067" w:rsidRPr="00B95151" w:rsidRDefault="00C56067" w:rsidP="00C56067">
            <w:pPr>
              <w:pStyle w:val="Akapitzlist"/>
              <w:ind w:left="-110"/>
              <w:jc w:val="center"/>
              <w:rPr>
                <w:rFonts w:asciiTheme="minorHAnsi" w:hAnsiTheme="minorHAnsi" w:cstheme="minorHAnsi"/>
                <w:szCs w:val="20"/>
              </w:rPr>
            </w:pPr>
            <w:r w:rsidRPr="00B95151">
              <w:rPr>
                <w:rFonts w:asciiTheme="minorHAnsi" w:hAnsiTheme="minorHAnsi" w:cstheme="minorHAnsi"/>
                <w:szCs w:val="20"/>
              </w:rPr>
              <w:t>Ilość jednoczesnych połączeń</w:t>
            </w:r>
          </w:p>
        </w:tc>
        <w:tc>
          <w:tcPr>
            <w:tcW w:w="7354" w:type="dxa"/>
          </w:tcPr>
          <w:p w14:paraId="6FA4476C" w14:textId="35DAB7C4" w:rsidR="00C56067" w:rsidRPr="00B95151" w:rsidRDefault="00C56067" w:rsidP="00C5606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2000 dla CIFS, FTP, AFP</w:t>
            </w:r>
          </w:p>
        </w:tc>
      </w:tr>
      <w:tr w:rsidR="00C56067" w:rsidRPr="00B95151" w14:paraId="3AFC5B34"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247160F3" w14:textId="7E43AB8F" w:rsidR="00C56067" w:rsidRPr="00B95151" w:rsidRDefault="00C56067" w:rsidP="00C56067">
            <w:pPr>
              <w:pStyle w:val="Akapitzlist"/>
              <w:ind w:left="-110"/>
              <w:jc w:val="center"/>
              <w:rPr>
                <w:rFonts w:asciiTheme="minorHAnsi" w:hAnsiTheme="minorHAnsi" w:cstheme="minorHAnsi"/>
                <w:szCs w:val="20"/>
              </w:rPr>
            </w:pPr>
            <w:r w:rsidRPr="00B95151">
              <w:rPr>
                <w:rFonts w:asciiTheme="minorHAnsi" w:hAnsiTheme="minorHAnsi" w:cstheme="minorHAnsi"/>
                <w:szCs w:val="20"/>
              </w:rPr>
              <w:t>Zasilanie</w:t>
            </w:r>
          </w:p>
        </w:tc>
        <w:tc>
          <w:tcPr>
            <w:tcW w:w="7354" w:type="dxa"/>
          </w:tcPr>
          <w:p w14:paraId="2CA11701" w14:textId="1431A92D" w:rsidR="00C56067" w:rsidRPr="00B95151" w:rsidRDefault="00C56067" w:rsidP="00C5606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 xml:space="preserve">Dwa redundantne zasilacze HotSwap o mocy min. 550W </w:t>
            </w:r>
          </w:p>
        </w:tc>
      </w:tr>
      <w:tr w:rsidR="00C56067" w:rsidRPr="00B95151" w14:paraId="0070C6DE" w14:textId="77777777" w:rsidTr="00FE2341">
        <w:tc>
          <w:tcPr>
            <w:cnfStyle w:val="001000000000" w:firstRow="0" w:lastRow="0" w:firstColumn="1" w:lastColumn="0" w:oddVBand="0" w:evenVBand="0" w:oddHBand="0" w:evenHBand="0" w:firstRowFirstColumn="0" w:firstRowLastColumn="0" w:lastRowFirstColumn="0" w:lastRowLastColumn="0"/>
            <w:tcW w:w="1718" w:type="dxa"/>
          </w:tcPr>
          <w:p w14:paraId="2EB67116" w14:textId="0189F603" w:rsidR="00C56067" w:rsidRPr="00B95151" w:rsidRDefault="00C56067" w:rsidP="00C56067">
            <w:pPr>
              <w:pStyle w:val="Akapitzlist"/>
              <w:ind w:left="-110"/>
              <w:jc w:val="center"/>
              <w:rPr>
                <w:rFonts w:asciiTheme="minorHAnsi" w:hAnsiTheme="minorHAnsi" w:cstheme="minorHAnsi"/>
                <w:szCs w:val="20"/>
              </w:rPr>
            </w:pPr>
            <w:r w:rsidRPr="00B95151">
              <w:rPr>
                <w:rFonts w:asciiTheme="minorHAnsi" w:hAnsiTheme="minorHAnsi" w:cstheme="minorHAnsi"/>
                <w:szCs w:val="20"/>
              </w:rPr>
              <w:t>Gwarancja i serwis</w:t>
            </w:r>
          </w:p>
        </w:tc>
        <w:tc>
          <w:tcPr>
            <w:tcW w:w="7354" w:type="dxa"/>
          </w:tcPr>
          <w:p w14:paraId="106D7A22" w14:textId="49ABCB2D" w:rsidR="00C56067" w:rsidRPr="00B95151" w:rsidRDefault="00C56067" w:rsidP="00C56067">
            <w:pPr>
              <w:cnfStyle w:val="000000000000" w:firstRow="0" w:lastRow="0" w:firstColumn="0" w:lastColumn="0" w:oddVBand="0" w:evenVBand="0" w:oddHBand="0" w:evenHBand="0" w:firstRowFirstColumn="0" w:firstRowLastColumn="0" w:lastRowFirstColumn="0" w:lastRowLastColumn="0"/>
              <w:rPr>
                <w:rFonts w:cstheme="minorHAnsi"/>
                <w:color w:val="262626"/>
                <w:sz w:val="20"/>
                <w:szCs w:val="20"/>
                <w:shd w:val="clear" w:color="auto" w:fill="FFFFFF"/>
              </w:rPr>
            </w:pPr>
            <w:r w:rsidRPr="00B95151">
              <w:rPr>
                <w:rFonts w:cstheme="minorHAnsi"/>
                <w:color w:val="262626"/>
                <w:sz w:val="20"/>
                <w:szCs w:val="20"/>
                <w:highlight w:val="yellow"/>
                <w:shd w:val="clear" w:color="auto" w:fill="FFFFFF"/>
              </w:rPr>
              <w:t>Min. 12 miesięcy</w:t>
            </w:r>
            <w:r w:rsidRPr="00B95151">
              <w:rPr>
                <w:rFonts w:cstheme="minorHAnsi"/>
                <w:color w:val="262626"/>
                <w:sz w:val="20"/>
                <w:szCs w:val="20"/>
                <w:shd w:val="clear" w:color="auto" w:fill="FFFFFF"/>
              </w:rPr>
              <w:t xml:space="preserve"> gwarancji realizowanej w trybie NBD Onsite przez producenta lub Autoryzowanego Partnera Serwisowego producenta; dyski objęte wsparciem pozostawienia dysku w przypadku wystąpienia awarii.</w:t>
            </w:r>
          </w:p>
          <w:p w14:paraId="5E9E6127" w14:textId="77777777" w:rsidR="00C56067" w:rsidRPr="00B95151" w:rsidRDefault="00C56067" w:rsidP="00C56067">
            <w:pPr>
              <w:cnfStyle w:val="000000000000" w:firstRow="0" w:lastRow="0" w:firstColumn="0" w:lastColumn="0" w:oddVBand="0" w:evenVBand="0" w:oddHBand="0" w:evenHBand="0" w:firstRowFirstColumn="0" w:firstRowLastColumn="0" w:lastRowFirstColumn="0" w:lastRowLastColumn="0"/>
              <w:rPr>
                <w:rFonts w:cstheme="minorHAnsi"/>
                <w:color w:val="262626"/>
                <w:sz w:val="20"/>
                <w:szCs w:val="20"/>
                <w:shd w:val="clear" w:color="auto" w:fill="FFFFFF"/>
              </w:rPr>
            </w:pPr>
          </w:p>
          <w:p w14:paraId="52F327B8" w14:textId="5710E531" w:rsidR="00C56067" w:rsidRPr="00B95151" w:rsidRDefault="00C56067" w:rsidP="00C56067">
            <w:pPr>
              <w:cnfStyle w:val="000000000000" w:firstRow="0" w:lastRow="0" w:firstColumn="0" w:lastColumn="0" w:oddVBand="0" w:evenVBand="0" w:oddHBand="0" w:evenHBand="0" w:firstRowFirstColumn="0" w:firstRowLastColumn="0" w:lastRowFirstColumn="0" w:lastRowLastColumn="0"/>
              <w:rPr>
                <w:rFonts w:cstheme="minorHAnsi"/>
                <w:b/>
                <w:color w:val="262626"/>
                <w:sz w:val="20"/>
                <w:szCs w:val="20"/>
                <w:u w:val="single"/>
                <w:shd w:val="clear" w:color="auto" w:fill="FFFFFF"/>
              </w:rPr>
            </w:pPr>
            <w:r w:rsidRPr="00B95151">
              <w:rPr>
                <w:rFonts w:cstheme="minorHAnsi"/>
                <w:b/>
                <w:color w:val="262626"/>
                <w:sz w:val="20"/>
                <w:szCs w:val="20"/>
                <w:u w:val="single"/>
                <w:shd w:val="clear" w:color="auto" w:fill="FFFFFF"/>
              </w:rPr>
              <w:t>Wraz z dostawą sprzętu Wykonawca dostarczy dokument potwierdzający warunki gwarancji wystawione przez producenta urządzenia lub autoryzowanego partnera serwisowego potwierdzający zaoferowane warunki gwarancji.</w:t>
            </w:r>
          </w:p>
          <w:p w14:paraId="4DEA7505" w14:textId="77777777" w:rsidR="00C56067" w:rsidRPr="00B95151" w:rsidRDefault="00C56067" w:rsidP="00C56067">
            <w:pPr>
              <w:cnfStyle w:val="000000000000" w:firstRow="0" w:lastRow="0" w:firstColumn="0" w:lastColumn="0" w:oddVBand="0" w:evenVBand="0" w:oddHBand="0" w:evenHBand="0" w:firstRowFirstColumn="0" w:firstRowLastColumn="0" w:lastRowFirstColumn="0" w:lastRowLastColumn="0"/>
              <w:rPr>
                <w:rFonts w:cstheme="minorHAnsi"/>
                <w:color w:val="262626"/>
                <w:sz w:val="20"/>
                <w:szCs w:val="20"/>
                <w:highlight w:val="yellow"/>
                <w:shd w:val="clear" w:color="auto" w:fill="FFFFFF"/>
              </w:rPr>
            </w:pPr>
          </w:p>
          <w:p w14:paraId="281D2067" w14:textId="11FE4F03" w:rsidR="00C56067" w:rsidRPr="00B95151" w:rsidRDefault="00C56067" w:rsidP="00C5606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color w:val="262626"/>
                <w:sz w:val="20"/>
                <w:szCs w:val="20"/>
                <w:highlight w:val="yellow"/>
                <w:shd w:val="clear" w:color="auto" w:fill="FFFFFF"/>
              </w:rPr>
              <w:t xml:space="preserve">[długość gwarancji </w:t>
            </w:r>
            <w:r w:rsidR="00357474" w:rsidRPr="00B95151">
              <w:rPr>
                <w:rFonts w:cstheme="minorHAnsi"/>
                <w:color w:val="262626"/>
                <w:sz w:val="20"/>
                <w:szCs w:val="20"/>
                <w:highlight w:val="yellow"/>
                <w:shd w:val="clear" w:color="auto" w:fill="FFFFFF"/>
              </w:rPr>
              <w:t>–</w:t>
            </w:r>
            <w:r w:rsidRPr="00B95151">
              <w:rPr>
                <w:rFonts w:cstheme="minorHAnsi"/>
                <w:color w:val="262626"/>
                <w:sz w:val="20"/>
                <w:szCs w:val="20"/>
                <w:highlight w:val="yellow"/>
                <w:shd w:val="clear" w:color="auto" w:fill="FFFFFF"/>
              </w:rPr>
              <w:t xml:space="preserve"> pozacenowe kryterium oceny ofert]</w:t>
            </w:r>
          </w:p>
        </w:tc>
      </w:tr>
    </w:tbl>
    <w:p w14:paraId="714349D7" w14:textId="3D74AD6C" w:rsidR="00EA0898" w:rsidRPr="00B95151" w:rsidRDefault="00EA0898" w:rsidP="00EA0898">
      <w:pPr>
        <w:rPr>
          <w:sz w:val="20"/>
          <w:szCs w:val="20"/>
          <w:lang w:eastAsia="zh-CN" w:bidi="hi-IN"/>
        </w:rPr>
      </w:pPr>
    </w:p>
    <w:p w14:paraId="376C7AD3" w14:textId="37A7682E" w:rsidR="004E3B9D" w:rsidRPr="00B95151" w:rsidRDefault="00AC1345" w:rsidP="00D07427">
      <w:pPr>
        <w:pStyle w:val="Nagwek1"/>
      </w:pPr>
      <w:bookmarkStart w:id="2" w:name="_Toc177983557"/>
      <w:r w:rsidRPr="00B95151">
        <w:t>Dostawa i wdrożenie rozwiązania klasy NAC</w:t>
      </w:r>
      <w:bookmarkEnd w:id="2"/>
    </w:p>
    <w:p w14:paraId="55FFAB8E" w14:textId="4BDB9E34" w:rsidR="003D32C7" w:rsidRPr="00B95151" w:rsidRDefault="003D32C7" w:rsidP="003D32C7"/>
    <w:tbl>
      <w:tblPr>
        <w:tblStyle w:val="Tabelasiatki1jasnaakcent1"/>
        <w:tblW w:w="9771" w:type="dxa"/>
        <w:tblLayout w:type="fixed"/>
        <w:tblLook w:val="0400" w:firstRow="0" w:lastRow="0" w:firstColumn="0" w:lastColumn="0" w:noHBand="0" w:noVBand="1"/>
      </w:tblPr>
      <w:tblGrid>
        <w:gridCol w:w="1555"/>
        <w:gridCol w:w="8216"/>
      </w:tblGrid>
      <w:tr w:rsidR="00B34C46" w:rsidRPr="00B95151" w14:paraId="4999FAEF" w14:textId="77777777" w:rsidTr="00182F24">
        <w:trPr>
          <w:trHeight w:val="403"/>
        </w:trPr>
        <w:tc>
          <w:tcPr>
            <w:tcW w:w="1555" w:type="dxa"/>
          </w:tcPr>
          <w:p w14:paraId="62FA0A69" w14:textId="77777777" w:rsidR="00B34C46" w:rsidRPr="00B95151" w:rsidRDefault="00B34C46" w:rsidP="00182F24">
            <w:pPr>
              <w:rPr>
                <w:rFonts w:eastAsia="Tahoma" w:cstheme="minorHAnsi"/>
                <w:b/>
                <w:sz w:val="20"/>
                <w:szCs w:val="20"/>
              </w:rPr>
            </w:pPr>
            <w:r w:rsidRPr="00B95151">
              <w:rPr>
                <w:rFonts w:eastAsia="Tahoma" w:cstheme="minorHAnsi"/>
                <w:b/>
                <w:sz w:val="20"/>
                <w:szCs w:val="20"/>
              </w:rPr>
              <w:t>Nazwa</w:t>
            </w:r>
          </w:p>
        </w:tc>
        <w:tc>
          <w:tcPr>
            <w:tcW w:w="8216" w:type="dxa"/>
          </w:tcPr>
          <w:p w14:paraId="2313CC86" w14:textId="4686DCF1" w:rsidR="00B34C46" w:rsidRPr="00B95151" w:rsidRDefault="00B34C46" w:rsidP="007C7A1B">
            <w:pPr>
              <w:jc w:val="center"/>
              <w:rPr>
                <w:rFonts w:eastAsia="Tahoma" w:cstheme="minorHAnsi"/>
                <w:b/>
                <w:sz w:val="20"/>
                <w:szCs w:val="20"/>
              </w:rPr>
            </w:pPr>
            <w:r w:rsidRPr="00B95151">
              <w:rPr>
                <w:rFonts w:eastAsia="Tahoma" w:cstheme="minorHAnsi"/>
                <w:b/>
                <w:sz w:val="20"/>
                <w:szCs w:val="20"/>
              </w:rPr>
              <w:t>Minimalne wymagania dla sprzętu</w:t>
            </w:r>
          </w:p>
        </w:tc>
      </w:tr>
      <w:tr w:rsidR="00B34C46" w:rsidRPr="00B95151" w14:paraId="58052E05" w14:textId="77777777" w:rsidTr="00182F24">
        <w:trPr>
          <w:trHeight w:val="70"/>
        </w:trPr>
        <w:tc>
          <w:tcPr>
            <w:tcW w:w="1555" w:type="dxa"/>
          </w:tcPr>
          <w:p w14:paraId="333C7CE4" w14:textId="78A27DAC" w:rsidR="00B34C46" w:rsidRPr="00B95151" w:rsidRDefault="00AC1345" w:rsidP="00182F24">
            <w:pPr>
              <w:rPr>
                <w:rFonts w:eastAsia="Tahoma" w:cstheme="minorHAnsi"/>
                <w:b/>
                <w:sz w:val="20"/>
                <w:szCs w:val="20"/>
              </w:rPr>
            </w:pPr>
            <w:r w:rsidRPr="00B95151">
              <w:rPr>
                <w:rFonts w:eastAsia="Tahoma" w:cstheme="minorHAnsi"/>
                <w:b/>
                <w:sz w:val="20"/>
                <w:szCs w:val="20"/>
              </w:rPr>
              <w:t>Podstawowe funkcjonalności systemu NAC</w:t>
            </w:r>
          </w:p>
        </w:tc>
        <w:tc>
          <w:tcPr>
            <w:tcW w:w="8216" w:type="dxa"/>
          </w:tcPr>
          <w:p w14:paraId="6AC6E187"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posiadać funkcjonalność aktywnego zapobiegania dostępu do sieci nieautoryzowanych użytkowników i urządzeń końcowych.</w:t>
            </w:r>
          </w:p>
          <w:p w14:paraId="6AC6F03A"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współpracować z urządzeniami wielu producentów (tzw. multi vendor)</w:t>
            </w:r>
          </w:p>
          <w:p w14:paraId="6CFAC865"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być w pełni zarządzany z poziomu interfejsu graficznego dostępnego przez przeglądarkę internetową z jednej konsoli, interfejs WEB w wersji HTML5 niewymagających obsługi dodatkowych wtyczek.</w:t>
            </w:r>
          </w:p>
          <w:p w14:paraId="6BE6B71C"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wspierać funkcjonalność instalacji rozproszonej na wielu maszynach (serwerach) fizycznych lub wirtualnych w ramach jednej licencji.</w:t>
            </w:r>
          </w:p>
          <w:p w14:paraId="0D0BA715"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wspierać mechanizm DISASTER RECOVERY – tworzenia kopii lustrzanej całego systemu w celu zachowania ciągłości działania w ramach jednej licencji.</w:t>
            </w:r>
          </w:p>
          <w:p w14:paraId="1315987D"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lastRenderedPageBreak/>
              <w:t>System musi umożliwiać elastyczną rozbudowę poprzez dodawanie licencji w przypadku wzrostu liczby obsługiwanych stacji końcowych.</w:t>
            </w:r>
          </w:p>
          <w:p w14:paraId="3E87AE4E"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umożliwiać obsługę co najmniej 250 jednoczesnych unikatowych autoryzacji do sieci w ciągu dnia (w tym gości) oraz zapewniać skalowalność do przynajmniej 2 500 jednoczesnych unikatowych autoryzacji do sieci poprzez rozbudowę oferowanego rozwiązania.</w:t>
            </w:r>
          </w:p>
          <w:p w14:paraId="7636B755"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Licencja ma być zwalniana po rozłączeniu urządzenia końcowego.</w:t>
            </w:r>
          </w:p>
          <w:p w14:paraId="2C241F48"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umożliwiać obsługę jednocześnie podłączonych agentów oraz BYOD (</w:t>
            </w:r>
            <w:r w:rsidRPr="00B95151">
              <w:rPr>
                <w:rFonts w:eastAsia="Tahoma" w:cstheme="minorHAnsi"/>
                <w:sz w:val="20"/>
                <w:szCs w:val="20"/>
                <w:lang w:bidi="pl-PL"/>
              </w:rPr>
              <w:t>Bring Your Own Device</w:t>
            </w:r>
            <w:r w:rsidRPr="00B95151">
              <w:rPr>
                <w:rFonts w:eastAsia="Tahoma" w:cstheme="minorHAnsi"/>
                <w:sz w:val="20"/>
                <w:szCs w:val="20"/>
              </w:rPr>
              <w:t>) co najmniej tyle samo co licencja na jednoczesne unikatowe autoryzacje do sieci w ciągu dnia.</w:t>
            </w:r>
          </w:p>
          <w:p w14:paraId="00D0DA1D"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umożliwiać instalację na maszynie wirtualnej (VM), PaaS lub maszynie fizycznej, w tym:</w:t>
            </w:r>
          </w:p>
          <w:p w14:paraId="674C2C8D" w14:textId="77777777" w:rsidR="00AC1345" w:rsidRPr="00B95151" w:rsidRDefault="00AC1345" w:rsidP="00F27D7F">
            <w:pPr>
              <w:numPr>
                <w:ilvl w:val="1"/>
                <w:numId w:val="7"/>
              </w:numPr>
              <w:rPr>
                <w:rFonts w:eastAsia="Tahoma" w:cstheme="minorHAnsi"/>
                <w:sz w:val="20"/>
                <w:szCs w:val="20"/>
              </w:rPr>
            </w:pPr>
            <w:r w:rsidRPr="00B95151">
              <w:rPr>
                <w:rFonts w:eastAsia="Tahoma" w:cstheme="minorHAnsi"/>
                <w:sz w:val="20"/>
                <w:szCs w:val="20"/>
              </w:rPr>
              <w:t>VM – min. VMWare ESXi co najmniej w wersji 5.x, Hyper-V w wersji min 2012, Proxmox w wersji min 5.x, KVM w wersji min 7.x, Citrix XenServer w wersji min 4.x</w:t>
            </w:r>
          </w:p>
          <w:p w14:paraId="705608E5" w14:textId="77777777" w:rsidR="00AC1345" w:rsidRPr="00B95151" w:rsidRDefault="00AC1345" w:rsidP="00F27D7F">
            <w:pPr>
              <w:numPr>
                <w:ilvl w:val="1"/>
                <w:numId w:val="7"/>
              </w:numPr>
              <w:rPr>
                <w:rFonts w:eastAsia="Tahoma" w:cstheme="minorHAnsi"/>
                <w:sz w:val="20"/>
                <w:szCs w:val="20"/>
              </w:rPr>
            </w:pPr>
            <w:r w:rsidRPr="00B95151">
              <w:rPr>
                <w:rFonts w:eastAsia="Tahoma" w:cstheme="minorHAnsi"/>
                <w:sz w:val="20"/>
                <w:szCs w:val="20"/>
              </w:rPr>
              <w:t>Maszyny fizyczne - serwery wspierane przez producenta.</w:t>
            </w:r>
          </w:p>
          <w:p w14:paraId="2FA01F2C"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 xml:space="preserve">System musi posiadać funkcjonalność serwerów: </w:t>
            </w:r>
          </w:p>
          <w:p w14:paraId="2CD896B4" w14:textId="77777777" w:rsidR="00AC1345" w:rsidRPr="00B95151" w:rsidRDefault="00AC1345" w:rsidP="00F27D7F">
            <w:pPr>
              <w:numPr>
                <w:ilvl w:val="1"/>
                <w:numId w:val="8"/>
              </w:numPr>
              <w:rPr>
                <w:rFonts w:eastAsia="Tahoma" w:cstheme="minorHAnsi"/>
                <w:sz w:val="20"/>
                <w:szCs w:val="20"/>
              </w:rPr>
            </w:pPr>
            <w:r w:rsidRPr="00B95151">
              <w:rPr>
                <w:rFonts w:eastAsia="Tahoma" w:cstheme="minorHAnsi"/>
                <w:sz w:val="20"/>
                <w:szCs w:val="20"/>
              </w:rPr>
              <w:t>serwera RADIUS dla infrastruktury sieciowej,</w:t>
            </w:r>
          </w:p>
          <w:p w14:paraId="0C1A4851" w14:textId="77777777" w:rsidR="00AC1345" w:rsidRPr="00B95151" w:rsidRDefault="00AC1345" w:rsidP="00F27D7F">
            <w:pPr>
              <w:numPr>
                <w:ilvl w:val="1"/>
                <w:numId w:val="8"/>
              </w:numPr>
              <w:rPr>
                <w:rFonts w:eastAsia="Tahoma" w:cstheme="minorHAnsi"/>
                <w:sz w:val="20"/>
                <w:szCs w:val="20"/>
              </w:rPr>
            </w:pPr>
            <w:r w:rsidRPr="00B95151">
              <w:rPr>
                <w:rFonts w:eastAsia="Tahoma" w:cstheme="minorHAnsi"/>
                <w:sz w:val="20"/>
                <w:szCs w:val="20"/>
              </w:rPr>
              <w:t>serwera OTP dla infrastruktury VPN, Captive Portal, Tacacs+,</w:t>
            </w:r>
          </w:p>
          <w:p w14:paraId="6755057E" w14:textId="77777777" w:rsidR="00AC1345" w:rsidRPr="00B95151" w:rsidRDefault="00AC1345" w:rsidP="00F27D7F">
            <w:pPr>
              <w:numPr>
                <w:ilvl w:val="1"/>
                <w:numId w:val="8"/>
              </w:numPr>
              <w:rPr>
                <w:rFonts w:eastAsia="Tahoma" w:cstheme="minorHAnsi"/>
                <w:sz w:val="20"/>
                <w:szCs w:val="20"/>
              </w:rPr>
            </w:pPr>
            <w:r w:rsidRPr="00B95151">
              <w:rPr>
                <w:rFonts w:eastAsia="Tahoma" w:cstheme="minorHAnsi"/>
                <w:sz w:val="20"/>
                <w:szCs w:val="20"/>
              </w:rPr>
              <w:t>serwera SYSLOG,</w:t>
            </w:r>
          </w:p>
          <w:p w14:paraId="43C0AA36" w14:textId="77777777" w:rsidR="00AC1345" w:rsidRPr="00B95151" w:rsidRDefault="00AC1345" w:rsidP="00F27D7F">
            <w:pPr>
              <w:numPr>
                <w:ilvl w:val="1"/>
                <w:numId w:val="8"/>
              </w:numPr>
              <w:rPr>
                <w:rFonts w:eastAsia="Tahoma" w:cstheme="minorHAnsi"/>
                <w:sz w:val="20"/>
                <w:szCs w:val="20"/>
              </w:rPr>
            </w:pPr>
            <w:r w:rsidRPr="00B95151">
              <w:rPr>
                <w:rFonts w:eastAsia="Tahoma" w:cstheme="minorHAnsi"/>
                <w:sz w:val="20"/>
                <w:szCs w:val="20"/>
              </w:rPr>
              <w:t>serwera TACACS+,</w:t>
            </w:r>
          </w:p>
          <w:p w14:paraId="514EA19F" w14:textId="77777777" w:rsidR="00AC1345" w:rsidRPr="00B95151" w:rsidRDefault="00AC1345" w:rsidP="00F27D7F">
            <w:pPr>
              <w:numPr>
                <w:ilvl w:val="1"/>
                <w:numId w:val="8"/>
              </w:numPr>
              <w:rPr>
                <w:rFonts w:eastAsia="Tahoma" w:cstheme="minorHAnsi"/>
                <w:sz w:val="20"/>
                <w:szCs w:val="20"/>
              </w:rPr>
            </w:pPr>
            <w:r w:rsidRPr="00B95151">
              <w:rPr>
                <w:rFonts w:eastAsia="Tahoma" w:cstheme="minorHAnsi"/>
                <w:sz w:val="20"/>
                <w:szCs w:val="20"/>
              </w:rPr>
              <w:t>serwera Monitoringu,</w:t>
            </w:r>
          </w:p>
          <w:p w14:paraId="509B3FF4" w14:textId="77777777" w:rsidR="00AC1345" w:rsidRPr="00B95151" w:rsidRDefault="00AC1345" w:rsidP="00F27D7F">
            <w:pPr>
              <w:numPr>
                <w:ilvl w:val="1"/>
                <w:numId w:val="8"/>
              </w:numPr>
              <w:rPr>
                <w:rFonts w:eastAsia="Tahoma" w:cstheme="minorHAnsi"/>
                <w:sz w:val="20"/>
                <w:szCs w:val="20"/>
              </w:rPr>
            </w:pPr>
            <w:r w:rsidRPr="00B95151">
              <w:rPr>
                <w:rFonts w:eastAsia="Tahoma" w:cstheme="minorHAnsi"/>
                <w:sz w:val="20"/>
                <w:szCs w:val="20"/>
              </w:rPr>
              <w:t>serwera DHCP,</w:t>
            </w:r>
          </w:p>
          <w:p w14:paraId="6EF162C2" w14:textId="77777777" w:rsidR="00AC1345" w:rsidRPr="00B95151" w:rsidRDefault="00AC1345" w:rsidP="00F27D7F">
            <w:pPr>
              <w:numPr>
                <w:ilvl w:val="1"/>
                <w:numId w:val="8"/>
              </w:numPr>
              <w:rPr>
                <w:rFonts w:eastAsia="Tahoma" w:cstheme="minorHAnsi"/>
                <w:sz w:val="20"/>
                <w:szCs w:val="20"/>
              </w:rPr>
            </w:pPr>
            <w:r w:rsidRPr="00B95151">
              <w:rPr>
                <w:rFonts w:eastAsia="Tahoma" w:cstheme="minorHAnsi"/>
                <w:sz w:val="20"/>
                <w:szCs w:val="20"/>
              </w:rPr>
              <w:t>serwera polityk uwierzytelniania i kontroli dostępu 802.1X,</w:t>
            </w:r>
          </w:p>
          <w:p w14:paraId="3D6694A1" w14:textId="77777777" w:rsidR="00AC1345" w:rsidRPr="00B95151" w:rsidRDefault="00AC1345" w:rsidP="00F27D7F">
            <w:pPr>
              <w:numPr>
                <w:ilvl w:val="1"/>
                <w:numId w:val="8"/>
              </w:numPr>
              <w:rPr>
                <w:rFonts w:eastAsia="Tahoma" w:cstheme="minorHAnsi"/>
                <w:sz w:val="20"/>
                <w:szCs w:val="20"/>
              </w:rPr>
            </w:pPr>
            <w:r w:rsidRPr="00B95151">
              <w:rPr>
                <w:rFonts w:eastAsia="Tahoma" w:cstheme="minorHAnsi"/>
                <w:sz w:val="20"/>
                <w:szCs w:val="20"/>
              </w:rPr>
              <w:t>serwera WWW (HTTP/HTTPS) dla uwierzytelnienia gościnnego.</w:t>
            </w:r>
          </w:p>
          <w:p w14:paraId="2360AA8C"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umożliwiać realizację wysokiej dostępności elementów funkcjonalnych, poprzez zapewnienie redundancji dla modułów realizujących dostępu do sieci i DHCP.</w:t>
            </w:r>
          </w:p>
          <w:p w14:paraId="4E7B9054"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umożliwiać uwierzytelnianie administratorów za pomocą wewnętrznej bazy użytkowników i/lub zewnętrznych systemów autoryzacji w tym OpenLDAP, Microsoft ActiveDirectory, WebServices/API, Radius, relacyjnych baz danych: min MySQL, MSSQL, MariaDB, PostgreSQL, Oracle, ODBC.</w:t>
            </w:r>
          </w:p>
          <w:p w14:paraId="755CCDB0"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umożliwiać uwierzytelnianie tożsamości i urządzeń końcowych za pomocą wewnętrznej bazy i/lub zewnętrznych systemów autoryzacji w tym OpenLDAP, Microsoft ActiveDirectory, Google G Suite, WebServices/API, Radius, relacyjnych baz danych: min MySQL, MSSQL, MariaDB, PostgresSQL, Oracle, ODBC.</w:t>
            </w:r>
          </w:p>
          <w:p w14:paraId="044BDDB7"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umożliwiać synchronizację danych (tożsamości, urządzenia końcowe, jednostki organizacyjne, konta administracyjne, adresy MAC) z zewnętrznych systemów (min. AirWatch, IBM MaaS, MobileIron, Microsoft Intune, Google Workspace, Famoc, Microsoft Active Directory, Radius, OpenLDAP, relacyjnych baz danych (jak MySQL, MSSQL, MariaDB, PostgresSQL, Oracle, ODBC), CheckPoint, Service Now.</w:t>
            </w:r>
          </w:p>
          <w:p w14:paraId="6D8563DC"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Podczas synchronizacji musi umożliwiać mapowanie grup lokalnych z grupami zdalnymi, atrybutami Active Directory, tworzenia lokalnych haseł, certyfikatów, wysłania konfiguracji dostępowych poprzez email.</w:t>
            </w:r>
          </w:p>
          <w:p w14:paraId="3154D979"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wspierać funkcjonalność API dla masowych operacji CRUD (Create, Read, Update, Delete) na obiektach systemu oraz procedur blokowania dostępu do sieci.</w:t>
            </w:r>
          </w:p>
          <w:p w14:paraId="1F27B5D3"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mieć możliwość autoryzacji protokołem NTLM z wieloma serwerami Microsoft Active Directory, także nie połączonych relacjami zaufania.</w:t>
            </w:r>
          </w:p>
          <w:p w14:paraId="51772256"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mieć możliwość obsługę wielu PKI dla różnych grup użytkowników.</w:t>
            </w:r>
          </w:p>
          <w:p w14:paraId="626D3068"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 xml:space="preserve">System musi posiadać funkcjonalność tworzenia kont administracyjnych z konfigurowalnym dostępem do dowolnych spośród wszystkich funkcjonalności systemu oraz do dowolnych obiektów utworzonych i/lub zarządzanych w systemie. </w:t>
            </w:r>
          </w:p>
          <w:p w14:paraId="11E6E697"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mieć możliwość zmiany parametrów kont Microsoft Active Directory (min. Login, Hasło, Imię, Nazwisko, Email, Status).</w:t>
            </w:r>
          </w:p>
          <w:p w14:paraId="6228FC68"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posiadać funkcjonalność konfiguracji praw kontroli dostępu do poszczególnych elementów menu interfejsu oraz obiektów na poziomie ich dodawania, edycji, kasowania.</w:t>
            </w:r>
          </w:p>
          <w:p w14:paraId="5967FB8B"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lastRenderedPageBreak/>
              <w:t>Interfejs graficzny systemu musi być dostępnym w różnych wersjach językowych (min. w języku angielskim i polskim).</w:t>
            </w:r>
          </w:p>
          <w:p w14:paraId="0529F491"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umożliwiać kontrolę dostępu do interfejsu graficznego administratora na podstawie adresu IP lub podsieci.</w:t>
            </w:r>
          </w:p>
          <w:p w14:paraId="359815D3"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posiadać możliwość raportowania podłączonych tożsamości, urządzeń końcowych podłączonych do sieci, min. Tożsamość, mac adres, urządzenie końcowe, port, SSID, urządzenie sieciowe, informacja o autoryzacji oraz przydzielony Vlan z przydzielonym adresem IP.</w:t>
            </w:r>
          </w:p>
          <w:p w14:paraId="268A0D81"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zapewniać scentralizowane monitorowanie urządzeń sieciowych. W systemie musi być dostępny dedykowany interfejs graficzny, na którym dostępny jest podgląd wszystkich portów i modułów zarządzanego urządzenia.</w:t>
            </w:r>
          </w:p>
          <w:p w14:paraId="1934DD24"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umożliwiać monitoring urządzeń sieciowych oraz końcowych za pomocą protokołu min. SNMP.</w:t>
            </w:r>
          </w:p>
          <w:p w14:paraId="1C14684D"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umożliwiać zbieranie danych inwentaryzacyjnych, ich zmian oraz sprawdzanie kondycji urządzeń sieciowych oraz końcowych za pomocą min. protokołu SNMP.</w:t>
            </w:r>
          </w:p>
          <w:p w14:paraId="55F20A9E"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Funkcjonalność zarządzania urządzeniami sieciowymi w zakresie monitoringu, zapisu konfiguracji zmian, konfiguracji ustawień portu z zakresu min. VLANów, Autoryzacji, Statusu, Opisu.</w:t>
            </w:r>
          </w:p>
          <w:p w14:paraId="418E3587"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obsługiwać możliwość automatycznego egzekwowania zdefiniowanych polityk na urządzeniach sieci przewodowej i bezprzewodowej.</w:t>
            </w:r>
          </w:p>
          <w:p w14:paraId="07A845A0"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posiadać możliwość konfiguracji serwera DHCP dla stworzonych podsieci IP.</w:t>
            </w:r>
          </w:p>
          <w:p w14:paraId="5D83CCD6"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umożliwiać konfigurację własnych szablonów przesyłanych wiadomości e-mail oraz wydruku poświadczeń dostępu do sieci.</w:t>
            </w:r>
          </w:p>
          <w:p w14:paraId="2456130C"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posiadać funkcjonalność automatycznego wyszukiwania urządzeń sieciowych oraz końcowych w wybranych podsieciach minimum za pomocą protokołu SNMP w wersji 1, 2c oraz 3.</w:t>
            </w:r>
          </w:p>
          <w:p w14:paraId="15257D04"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posiadać funkcjonalność wysyłania zdarzeń np. do systemów SIEM minimum protokołem Syslog informacji z serwerów autoryzacji, DHCP, VPN, OTP, Tacacs+.</w:t>
            </w:r>
          </w:p>
          <w:p w14:paraId="5A39CB22"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posiadać mechanizm tworzenia cyklicznej kopii bezpieczeństwa lokalnie lub na udziałach zewnętrznych.</w:t>
            </w:r>
          </w:p>
          <w:p w14:paraId="7632B888"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 xml:space="preserve">System musi posiadać wbudowany Captive Portal do obsługi logowania się do sieci oraz rejestracji tożsamości i urządzeń końcowych </w:t>
            </w:r>
            <w:r w:rsidRPr="00B95151">
              <w:rPr>
                <w:rFonts w:eastAsia="Tahoma" w:cstheme="minorHAnsi"/>
                <w:sz w:val="20"/>
                <w:szCs w:val="20"/>
                <w:lang w:bidi="pl-PL"/>
              </w:rPr>
              <w:t>(BYOD)</w:t>
            </w:r>
            <w:r w:rsidRPr="00B95151">
              <w:rPr>
                <w:rFonts w:eastAsia="Tahoma" w:cstheme="minorHAnsi"/>
                <w:sz w:val="20"/>
                <w:szCs w:val="20"/>
              </w:rPr>
              <w:t>.</w:t>
            </w:r>
          </w:p>
          <w:p w14:paraId="12DE29CD"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posiadać możliwość logowania w oparciu o portale społecznościowe, minimum: Facebook i Google, LinkedIn.</w:t>
            </w:r>
          </w:p>
          <w:p w14:paraId="6FF662A1"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 xml:space="preserve">System musi posiadać możliwość wysyłania danych rejestracyjnych poprzez email, bramkę </w:t>
            </w:r>
            <w:bookmarkStart w:id="3" w:name="OLE_LINK7"/>
            <w:bookmarkStart w:id="4" w:name="OLE_LINK8"/>
            <w:r w:rsidRPr="00B95151">
              <w:rPr>
                <w:rFonts w:eastAsia="Tahoma" w:cstheme="minorHAnsi"/>
                <w:sz w:val="20"/>
                <w:szCs w:val="20"/>
              </w:rPr>
              <w:t>SMS oraz zapasową bramkę SMS</w:t>
            </w:r>
            <w:bookmarkEnd w:id="3"/>
            <w:bookmarkEnd w:id="4"/>
            <w:r w:rsidRPr="00B95151">
              <w:rPr>
                <w:rFonts w:eastAsia="Tahoma" w:cstheme="minorHAnsi"/>
                <w:sz w:val="20"/>
                <w:szCs w:val="20"/>
              </w:rPr>
              <w:t>.</w:t>
            </w:r>
          </w:p>
          <w:p w14:paraId="5A32AD6D"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posiadać funkcję personalizacji strony gościnnej.</w:t>
            </w:r>
          </w:p>
          <w:p w14:paraId="65342103"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Captive Portal musi się automatycznie dostosować formatem do podłączonego urządzenia końcowego min: komputer, tablet, telefon.</w:t>
            </w:r>
          </w:p>
          <w:p w14:paraId="1BE357F1"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Captive Portal musi umożliwiać rejestracje gości potwierdzanych przez konta typu sponsor.</w:t>
            </w:r>
          </w:p>
          <w:p w14:paraId="7BB188F2"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Captive Portal musi mieć możliwość włączenia dwuskładnikowego uwierzytelniania konta (OTP) minimum za pomocą tokenu wygenerowanego na Google Authenticatorze lub wysłanego przez bramkę SMS oraz zapasową bramkę SMS.</w:t>
            </w:r>
          </w:p>
          <w:p w14:paraId="64DFA84B"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Captive Portal musi umożliwiać logowanie za pomocą kont lokalnych oraz Microsoft Active Directory.</w:t>
            </w:r>
          </w:p>
          <w:p w14:paraId="7348332A"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Captive Portal musi posiadać możliwość zmiany hasła kont lokalnych oraz Microsoft Active Directory.</w:t>
            </w:r>
          </w:p>
          <w:p w14:paraId="33DFBE01"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Captive Portal musi umożliwiać logowanie typu HotSpot za pomocą kodu dostępu.</w:t>
            </w:r>
          </w:p>
          <w:p w14:paraId="29890DFF"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Captive Portal musi umożliwiać tworzenie dynamicznych pól formularza rejestracyjnego, np.: pole tekstowe, lista wyboru.</w:t>
            </w:r>
          </w:p>
          <w:p w14:paraId="09EABD1E"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Interfejs graficzny Captive Portalu musi być dostępnym w różnych wersjach językowych (min. w języku angielskim, polskim, niemieckim, hiszpańskim, francuskim i ukraińskim).</w:t>
            </w:r>
          </w:p>
          <w:p w14:paraId="0D65D456"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Captive Portal musi posiadać możliwość pobrania konfiguracji dla OTP.</w:t>
            </w:r>
          </w:p>
          <w:p w14:paraId="168F8FB5"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lastRenderedPageBreak/>
              <w:t>Captive Portal powinien wspierać automatyczne kasowanie wygasłych kont gościnnych: na żądanie, okresowo wg zadanej liczbie dni.</w:t>
            </w:r>
          </w:p>
          <w:p w14:paraId="1C88C987"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Captive Portal powinien umożliwiać konfiguracje maksymalnej ilości nieudanych logowań.</w:t>
            </w:r>
          </w:p>
          <w:p w14:paraId="46A8116A"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 xml:space="preserve">System musi umożliwiać budowanie powiązań urządzeń sieciowych minimum za pomocą protokołów </w:t>
            </w:r>
            <w:bookmarkStart w:id="5" w:name="OLE_LINK17"/>
            <w:bookmarkStart w:id="6" w:name="OLE_LINK18"/>
            <w:r w:rsidRPr="00B95151">
              <w:rPr>
                <w:rFonts w:eastAsia="Tahoma" w:cstheme="minorHAnsi"/>
                <w:sz w:val="20"/>
                <w:szCs w:val="20"/>
              </w:rPr>
              <w:t>LLDP</w:t>
            </w:r>
            <w:bookmarkEnd w:id="5"/>
            <w:bookmarkEnd w:id="6"/>
            <w:r w:rsidRPr="00B95151">
              <w:rPr>
                <w:rFonts w:eastAsia="Tahoma" w:cstheme="minorHAnsi"/>
                <w:sz w:val="20"/>
                <w:szCs w:val="20"/>
              </w:rPr>
              <w:t>, CDP.</w:t>
            </w:r>
          </w:p>
          <w:p w14:paraId="38B0F363"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powinien posiadać mechanizm integracji z systemami zewnętrznymi za pomocą protokołu, min. Syslog, SNMP Trap, Rest API, w celu wykrywania anomalii, blokowania dostępu do sieci, rozłączania tożsamości/urządzenia końcowego.</w:t>
            </w:r>
          </w:p>
          <w:p w14:paraId="7775FBAC"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powinien posiadać mechanizm rozłączania dostępu do sieci z poziomu interfejsu aplikacji z możliwością określenia dodania tożsamości, urządzenia końcowego, mac adresu do kwarantanny.</w:t>
            </w:r>
          </w:p>
          <w:p w14:paraId="0444E61B"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powinien posiadać mechanizm rozłączania sesji min SNMP, komend CLI, RADIUS CoA zgodnie z RFC 5176.</w:t>
            </w:r>
          </w:p>
          <w:p w14:paraId="623C4D95"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posiadać dedykowanego agenta min dla systemu Windows, Mac OS, Linux w celu profilowania urządzeń końcowych.</w:t>
            </w:r>
          </w:p>
          <w:p w14:paraId="3E793AAD"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obsługiwać różne metody profilowania do wykrywania typu urządzeniu, systemu operacyjnego, przez co najmniej DHCP Fingerprinting, DHCP SPAN, SNMP, Vendor OUI, TCP, Active Directory, CDP/LLDP, HTTP/S, DNS, Radius, WMI, MDM, WinRM, ONVIF.</w:t>
            </w:r>
          </w:p>
          <w:p w14:paraId="4BCCC7C1"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umożliwiać integracje z zewnętrznymi rozwiązaniami typu MDM (min. AirWatch, IBM MaaS, MobileIron, Microsoft Intune, Google Workspace, Famoc).</w:t>
            </w:r>
          </w:p>
          <w:p w14:paraId="0A1806D7"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posiadać funkcjonalność dwuskładnikowego uwierzytelniania konta (OTP) realizowaną poprzez tworzenie tokenu w Google Authenticator i SMS, minumum na systemach: FortiGate, Pulse Secure, OpenVPN, Palo Alto, Cisco ASA.</w:t>
            </w:r>
          </w:p>
          <w:p w14:paraId="56CB23C5"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umożliwiać współpracę z agentem instalowanym na systemie końcowym, który zapewni sprawdzenie systemu końcowego pod kątem zgodności z polityką bezpieczeństwa co najmniej:</w:t>
            </w:r>
          </w:p>
          <w:p w14:paraId="4A282936" w14:textId="77777777" w:rsidR="00AC1345" w:rsidRPr="00B95151" w:rsidRDefault="00AC1345" w:rsidP="00F27D7F">
            <w:pPr>
              <w:numPr>
                <w:ilvl w:val="1"/>
                <w:numId w:val="9"/>
              </w:numPr>
              <w:rPr>
                <w:rFonts w:eastAsia="Tahoma" w:cstheme="minorHAnsi"/>
                <w:sz w:val="20"/>
                <w:szCs w:val="20"/>
              </w:rPr>
            </w:pPr>
            <w:r w:rsidRPr="00B95151">
              <w:rPr>
                <w:rFonts w:eastAsia="Tahoma" w:cstheme="minorHAnsi"/>
                <w:sz w:val="20"/>
                <w:szCs w:val="20"/>
              </w:rPr>
              <w:t>Czy system jest aktualny z możliwością automatycznego naprawienia niezgodności</w:t>
            </w:r>
          </w:p>
          <w:p w14:paraId="01C1E4FF" w14:textId="77777777" w:rsidR="00AC1345" w:rsidRPr="00B95151" w:rsidRDefault="00AC1345" w:rsidP="00F27D7F">
            <w:pPr>
              <w:numPr>
                <w:ilvl w:val="1"/>
                <w:numId w:val="9"/>
              </w:numPr>
              <w:rPr>
                <w:rFonts w:eastAsia="Tahoma" w:cstheme="minorHAnsi"/>
                <w:sz w:val="20"/>
                <w:szCs w:val="20"/>
              </w:rPr>
            </w:pPr>
            <w:r w:rsidRPr="00B95151">
              <w:rPr>
                <w:rFonts w:eastAsia="Tahoma" w:cstheme="minorHAnsi"/>
                <w:sz w:val="20"/>
                <w:szCs w:val="20"/>
              </w:rPr>
              <w:t>Czy włączony jest firewall</w:t>
            </w:r>
          </w:p>
          <w:p w14:paraId="067ABF17" w14:textId="77777777" w:rsidR="00AC1345" w:rsidRPr="00B95151" w:rsidRDefault="00AC1345" w:rsidP="00F27D7F">
            <w:pPr>
              <w:numPr>
                <w:ilvl w:val="1"/>
                <w:numId w:val="9"/>
              </w:numPr>
              <w:rPr>
                <w:rFonts w:eastAsia="Tahoma" w:cstheme="minorHAnsi"/>
                <w:sz w:val="20"/>
                <w:szCs w:val="20"/>
              </w:rPr>
            </w:pPr>
            <w:r w:rsidRPr="00B95151">
              <w:rPr>
                <w:rFonts w:eastAsia="Tahoma" w:cstheme="minorHAnsi"/>
                <w:sz w:val="20"/>
                <w:szCs w:val="20"/>
              </w:rPr>
              <w:t>Czy jest uruchomiony system antywirusowy i aktualna baza sygnatur</w:t>
            </w:r>
          </w:p>
          <w:p w14:paraId="2E018E88" w14:textId="77777777" w:rsidR="00AC1345" w:rsidRPr="00B95151" w:rsidRDefault="00AC1345" w:rsidP="00F27D7F">
            <w:pPr>
              <w:numPr>
                <w:ilvl w:val="1"/>
                <w:numId w:val="9"/>
              </w:numPr>
              <w:rPr>
                <w:rFonts w:eastAsia="Tahoma" w:cstheme="minorHAnsi"/>
                <w:sz w:val="20"/>
                <w:szCs w:val="20"/>
              </w:rPr>
            </w:pPr>
            <w:r w:rsidRPr="00B95151">
              <w:rPr>
                <w:rFonts w:eastAsia="Tahoma" w:cstheme="minorHAnsi"/>
                <w:sz w:val="20"/>
                <w:szCs w:val="20"/>
              </w:rPr>
              <w:t>Czy jest włączone szyfrowanie dysku systemowego</w:t>
            </w:r>
          </w:p>
          <w:p w14:paraId="0CC5B238" w14:textId="77777777" w:rsidR="00AC1345" w:rsidRPr="00B95151" w:rsidRDefault="00AC1345" w:rsidP="00F27D7F">
            <w:pPr>
              <w:numPr>
                <w:ilvl w:val="1"/>
                <w:numId w:val="9"/>
              </w:numPr>
              <w:rPr>
                <w:rFonts w:eastAsia="Tahoma" w:cstheme="minorHAnsi"/>
                <w:sz w:val="20"/>
                <w:szCs w:val="20"/>
              </w:rPr>
            </w:pPr>
            <w:r w:rsidRPr="00B95151">
              <w:rPr>
                <w:rFonts w:eastAsia="Tahoma" w:cstheme="minorHAnsi"/>
                <w:sz w:val="20"/>
                <w:szCs w:val="20"/>
              </w:rPr>
              <w:t>Czy urządzenie końcowe jest podłączone do domeny Microsoft Active Directory</w:t>
            </w:r>
          </w:p>
          <w:p w14:paraId="1752C921" w14:textId="77777777" w:rsidR="00AC1345" w:rsidRPr="00B95151" w:rsidRDefault="00AC1345" w:rsidP="00F27D7F">
            <w:pPr>
              <w:numPr>
                <w:ilvl w:val="1"/>
                <w:numId w:val="9"/>
              </w:numPr>
              <w:rPr>
                <w:rFonts w:eastAsia="Tahoma" w:cstheme="minorHAnsi"/>
                <w:sz w:val="20"/>
                <w:szCs w:val="20"/>
              </w:rPr>
            </w:pPr>
            <w:r w:rsidRPr="00B95151">
              <w:rPr>
                <w:rFonts w:eastAsia="Tahoma" w:cstheme="minorHAnsi"/>
                <w:sz w:val="20"/>
                <w:szCs w:val="20"/>
              </w:rPr>
              <w:t>Czy na dysku znajdują się pliki lub katalogi wskazane przez administratora</w:t>
            </w:r>
          </w:p>
          <w:p w14:paraId="5DFAAA5A" w14:textId="77777777" w:rsidR="00AC1345" w:rsidRPr="00B95151" w:rsidRDefault="00AC1345" w:rsidP="00F27D7F">
            <w:pPr>
              <w:numPr>
                <w:ilvl w:val="1"/>
                <w:numId w:val="9"/>
              </w:numPr>
              <w:rPr>
                <w:rFonts w:eastAsia="Tahoma" w:cstheme="minorHAnsi"/>
                <w:sz w:val="20"/>
                <w:szCs w:val="20"/>
              </w:rPr>
            </w:pPr>
            <w:r w:rsidRPr="00B95151">
              <w:rPr>
                <w:rFonts w:eastAsia="Tahoma" w:cstheme="minorHAnsi"/>
                <w:sz w:val="20"/>
                <w:szCs w:val="20"/>
              </w:rPr>
              <w:t>Czy w systemie są uruchomione procesy wskazane przez administratora</w:t>
            </w:r>
          </w:p>
          <w:p w14:paraId="74661918" w14:textId="77777777" w:rsidR="00AC1345" w:rsidRPr="00B95151" w:rsidRDefault="00AC1345" w:rsidP="00F27D7F">
            <w:pPr>
              <w:numPr>
                <w:ilvl w:val="1"/>
                <w:numId w:val="9"/>
              </w:numPr>
              <w:rPr>
                <w:rFonts w:eastAsia="Tahoma" w:cstheme="minorHAnsi"/>
                <w:sz w:val="20"/>
                <w:szCs w:val="20"/>
              </w:rPr>
            </w:pPr>
            <w:r w:rsidRPr="00B95151">
              <w:rPr>
                <w:rFonts w:eastAsia="Tahoma" w:cstheme="minorHAnsi"/>
                <w:sz w:val="20"/>
                <w:szCs w:val="20"/>
              </w:rPr>
              <w:t>Czy w systemie są uruchomione usługi wskazane przez administratora z możliwością automatycznego naprawienia niezgodności</w:t>
            </w:r>
          </w:p>
          <w:p w14:paraId="0BDDA083" w14:textId="77777777" w:rsidR="00AC1345" w:rsidRPr="00B95151" w:rsidRDefault="00AC1345" w:rsidP="00F27D7F">
            <w:pPr>
              <w:numPr>
                <w:ilvl w:val="1"/>
                <w:numId w:val="9"/>
              </w:numPr>
              <w:rPr>
                <w:rFonts w:eastAsia="Tahoma" w:cstheme="minorHAnsi"/>
                <w:sz w:val="20"/>
                <w:szCs w:val="20"/>
              </w:rPr>
            </w:pPr>
            <w:r w:rsidRPr="00B95151">
              <w:rPr>
                <w:rFonts w:eastAsia="Tahoma" w:cstheme="minorHAnsi"/>
                <w:sz w:val="20"/>
                <w:szCs w:val="20"/>
              </w:rPr>
              <w:t>Czy w systemie są wpisy w rejestrze wskazane przez administratora wg klucza, a także pod kątem:</w:t>
            </w:r>
          </w:p>
          <w:p w14:paraId="50637F8E" w14:textId="77777777" w:rsidR="00AC1345" w:rsidRPr="00B95151" w:rsidRDefault="00AC1345" w:rsidP="00F27D7F">
            <w:pPr>
              <w:numPr>
                <w:ilvl w:val="2"/>
                <w:numId w:val="10"/>
              </w:numPr>
              <w:rPr>
                <w:rFonts w:eastAsia="Tahoma" w:cstheme="minorHAnsi"/>
                <w:sz w:val="20"/>
                <w:szCs w:val="20"/>
              </w:rPr>
            </w:pPr>
            <w:r w:rsidRPr="00B95151">
              <w:rPr>
                <w:rFonts w:eastAsia="Tahoma" w:cstheme="minorHAnsi"/>
                <w:sz w:val="20"/>
                <w:szCs w:val="20"/>
              </w:rPr>
              <w:t>Wartości klucza rejestru</w:t>
            </w:r>
          </w:p>
          <w:p w14:paraId="14214CBF" w14:textId="77777777" w:rsidR="00AC1345" w:rsidRPr="00B95151" w:rsidRDefault="00AC1345" w:rsidP="00F27D7F">
            <w:pPr>
              <w:numPr>
                <w:ilvl w:val="2"/>
                <w:numId w:val="10"/>
              </w:numPr>
              <w:rPr>
                <w:rFonts w:eastAsia="Tahoma" w:cstheme="minorHAnsi"/>
                <w:sz w:val="20"/>
                <w:szCs w:val="20"/>
              </w:rPr>
            </w:pPr>
            <w:r w:rsidRPr="00B95151">
              <w:rPr>
                <w:rFonts w:eastAsia="Tahoma" w:cstheme="minorHAnsi"/>
                <w:sz w:val="20"/>
                <w:szCs w:val="20"/>
              </w:rPr>
              <w:t>Typu wartości: Number, String, Version</w:t>
            </w:r>
          </w:p>
          <w:p w14:paraId="5C89ECEA"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posiadać możliwość wysyłania komunikatów do użytkowników min za pomocą agenta i Captive Portal.</w:t>
            </w:r>
          </w:p>
          <w:p w14:paraId="3252A952"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współpracować z serwerem tokenów.</w:t>
            </w:r>
          </w:p>
          <w:p w14:paraId="2836803D"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posiadać mechanizm autokonfiguracji sieci (autokonfiguratory sieci) urządzeń końcowych (sieci przewodowej i bezprzewodowej) bez potrzeby angażowania pracowników działo IT dla systemów co najmniej:</w:t>
            </w:r>
          </w:p>
          <w:p w14:paraId="4DE268A5" w14:textId="77777777" w:rsidR="00AC1345" w:rsidRPr="00B95151" w:rsidRDefault="00AC1345" w:rsidP="00F27D7F">
            <w:pPr>
              <w:numPr>
                <w:ilvl w:val="1"/>
                <w:numId w:val="11"/>
              </w:numPr>
              <w:rPr>
                <w:rFonts w:eastAsia="Tahoma" w:cstheme="minorHAnsi"/>
                <w:sz w:val="20"/>
                <w:szCs w:val="20"/>
              </w:rPr>
            </w:pPr>
            <w:r w:rsidRPr="00B95151">
              <w:rPr>
                <w:rFonts w:eastAsia="Tahoma" w:cstheme="minorHAnsi"/>
                <w:sz w:val="20"/>
                <w:szCs w:val="20"/>
              </w:rPr>
              <w:t>Microsoft Windows</w:t>
            </w:r>
          </w:p>
          <w:p w14:paraId="01D55C89" w14:textId="77777777" w:rsidR="00AC1345" w:rsidRPr="00B95151" w:rsidRDefault="00AC1345" w:rsidP="00F27D7F">
            <w:pPr>
              <w:numPr>
                <w:ilvl w:val="1"/>
                <w:numId w:val="11"/>
              </w:numPr>
              <w:rPr>
                <w:rFonts w:eastAsia="Tahoma" w:cstheme="minorHAnsi"/>
                <w:sz w:val="20"/>
                <w:szCs w:val="20"/>
              </w:rPr>
            </w:pPr>
            <w:r w:rsidRPr="00B95151">
              <w:rPr>
                <w:rFonts w:eastAsia="Tahoma" w:cstheme="minorHAnsi"/>
                <w:sz w:val="20"/>
                <w:szCs w:val="20"/>
              </w:rPr>
              <w:t>Mac OS</w:t>
            </w:r>
          </w:p>
          <w:p w14:paraId="714B9808" w14:textId="77777777" w:rsidR="00AC1345" w:rsidRPr="00B95151" w:rsidRDefault="00AC1345" w:rsidP="00F27D7F">
            <w:pPr>
              <w:numPr>
                <w:ilvl w:val="1"/>
                <w:numId w:val="11"/>
              </w:numPr>
              <w:rPr>
                <w:rFonts w:eastAsia="Tahoma" w:cstheme="minorHAnsi"/>
                <w:sz w:val="20"/>
                <w:szCs w:val="20"/>
              </w:rPr>
            </w:pPr>
            <w:r w:rsidRPr="00B95151">
              <w:rPr>
                <w:rFonts w:eastAsia="Tahoma" w:cstheme="minorHAnsi"/>
                <w:sz w:val="20"/>
                <w:szCs w:val="20"/>
              </w:rPr>
              <w:t>iOS</w:t>
            </w:r>
          </w:p>
          <w:p w14:paraId="7C1467D0" w14:textId="77777777" w:rsidR="00AC1345" w:rsidRPr="00B95151" w:rsidRDefault="00AC1345" w:rsidP="00F27D7F">
            <w:pPr>
              <w:numPr>
                <w:ilvl w:val="1"/>
                <w:numId w:val="11"/>
              </w:numPr>
              <w:rPr>
                <w:rFonts w:eastAsia="Tahoma" w:cstheme="minorHAnsi"/>
                <w:sz w:val="20"/>
                <w:szCs w:val="20"/>
              </w:rPr>
            </w:pPr>
            <w:r w:rsidRPr="00B95151">
              <w:rPr>
                <w:rFonts w:eastAsia="Tahoma" w:cstheme="minorHAnsi"/>
                <w:sz w:val="20"/>
                <w:szCs w:val="20"/>
              </w:rPr>
              <w:t>Android</w:t>
            </w:r>
          </w:p>
          <w:p w14:paraId="35DF7F8A" w14:textId="77777777" w:rsidR="00AC1345" w:rsidRPr="00B95151" w:rsidRDefault="00AC1345" w:rsidP="00F27D7F">
            <w:pPr>
              <w:numPr>
                <w:ilvl w:val="0"/>
                <w:numId w:val="6"/>
              </w:numPr>
              <w:rPr>
                <w:rFonts w:eastAsia="Tahoma" w:cstheme="minorHAnsi"/>
                <w:sz w:val="20"/>
                <w:szCs w:val="20"/>
              </w:rPr>
            </w:pPr>
            <w:r w:rsidRPr="00B95151">
              <w:rPr>
                <w:rFonts w:eastAsia="Tahoma" w:cstheme="minorHAnsi"/>
                <w:sz w:val="20"/>
                <w:szCs w:val="20"/>
              </w:rPr>
              <w:t>System musi posiadać możliwość instalacji certyfikatu końcowego użytkownika poprzez mechanizm autokonfiguracji sieci (autokonfiguratory sieci).</w:t>
            </w:r>
          </w:p>
          <w:p w14:paraId="328FF70B" w14:textId="4BBD1091" w:rsidR="00B34C46" w:rsidRPr="00B95151" w:rsidRDefault="00AC1345" w:rsidP="005F11B2">
            <w:pPr>
              <w:numPr>
                <w:ilvl w:val="0"/>
                <w:numId w:val="6"/>
              </w:numPr>
              <w:rPr>
                <w:rFonts w:eastAsia="Tahoma" w:cstheme="minorHAnsi"/>
                <w:sz w:val="20"/>
                <w:szCs w:val="20"/>
              </w:rPr>
            </w:pPr>
            <w:r w:rsidRPr="00B95151">
              <w:rPr>
                <w:rFonts w:eastAsia="Tahoma" w:cstheme="minorHAnsi"/>
                <w:sz w:val="20"/>
                <w:szCs w:val="20"/>
              </w:rPr>
              <w:t>System musi wspierać protokół IPv6 min dla konsoli SSH, komunikacji RADIUS, NTP, SNMP, komunikację z Microsoft Active Directory.</w:t>
            </w:r>
          </w:p>
        </w:tc>
      </w:tr>
      <w:tr w:rsidR="00B34C46" w:rsidRPr="00B95151" w14:paraId="76A6FF1B" w14:textId="77777777" w:rsidTr="00182F24">
        <w:trPr>
          <w:trHeight w:val="70"/>
        </w:trPr>
        <w:tc>
          <w:tcPr>
            <w:tcW w:w="1555" w:type="dxa"/>
          </w:tcPr>
          <w:p w14:paraId="59C36B87" w14:textId="5A0BEE59" w:rsidR="00B34C46" w:rsidRPr="00B95151" w:rsidRDefault="00AC1345" w:rsidP="00182F24">
            <w:pPr>
              <w:rPr>
                <w:rFonts w:eastAsia="Tahoma" w:cstheme="minorHAnsi"/>
                <w:b/>
                <w:sz w:val="20"/>
                <w:szCs w:val="20"/>
              </w:rPr>
            </w:pPr>
            <w:r w:rsidRPr="00B95151">
              <w:rPr>
                <w:rFonts w:eastAsia="Tahoma" w:cstheme="minorHAnsi"/>
                <w:b/>
                <w:sz w:val="20"/>
                <w:szCs w:val="20"/>
              </w:rPr>
              <w:lastRenderedPageBreak/>
              <w:t>Mechanizmy uwierzytelniania</w:t>
            </w:r>
          </w:p>
        </w:tc>
        <w:tc>
          <w:tcPr>
            <w:tcW w:w="8216" w:type="dxa"/>
          </w:tcPr>
          <w:p w14:paraId="638BCCE7" w14:textId="77777777" w:rsidR="00AC1345" w:rsidRPr="00B95151" w:rsidRDefault="00AC1345" w:rsidP="00F27D7F">
            <w:pPr>
              <w:numPr>
                <w:ilvl w:val="0"/>
                <w:numId w:val="12"/>
              </w:numPr>
              <w:rPr>
                <w:rFonts w:eastAsia="Tahoma" w:cstheme="minorHAnsi"/>
                <w:sz w:val="20"/>
                <w:szCs w:val="20"/>
              </w:rPr>
            </w:pPr>
            <w:r w:rsidRPr="00B95151">
              <w:rPr>
                <w:rFonts w:eastAsia="Tahoma" w:cstheme="minorHAnsi"/>
                <w:sz w:val="20"/>
                <w:szCs w:val="20"/>
              </w:rPr>
              <w:t>System musi wspierać protokoły uwierzytelniania RADIUS oraz RADIUS Proxy dla zewnętrznego serwera RADIUS.</w:t>
            </w:r>
          </w:p>
          <w:p w14:paraId="0540A0B9" w14:textId="77777777" w:rsidR="00AC1345" w:rsidRPr="00B95151" w:rsidRDefault="00AC1345" w:rsidP="00F27D7F">
            <w:pPr>
              <w:numPr>
                <w:ilvl w:val="0"/>
                <w:numId w:val="12"/>
              </w:numPr>
              <w:rPr>
                <w:rFonts w:eastAsia="Tahoma" w:cstheme="minorHAnsi"/>
                <w:sz w:val="20"/>
                <w:szCs w:val="20"/>
              </w:rPr>
            </w:pPr>
            <w:r w:rsidRPr="00B95151">
              <w:rPr>
                <w:rFonts w:eastAsia="Tahoma" w:cstheme="minorHAnsi"/>
                <w:sz w:val="20"/>
                <w:szCs w:val="20"/>
              </w:rPr>
              <w:t>System musi obsługiwać uwierzytelnianie w oparciu o następujące protokoły:</w:t>
            </w:r>
          </w:p>
          <w:p w14:paraId="1B6294C7" w14:textId="77777777" w:rsidR="00AC1345" w:rsidRPr="00B95151" w:rsidRDefault="00AC1345" w:rsidP="00F27D7F">
            <w:pPr>
              <w:numPr>
                <w:ilvl w:val="1"/>
                <w:numId w:val="13"/>
              </w:numPr>
              <w:rPr>
                <w:rFonts w:eastAsia="Tahoma" w:cstheme="minorHAnsi"/>
                <w:sz w:val="20"/>
                <w:szCs w:val="20"/>
              </w:rPr>
            </w:pPr>
            <w:r w:rsidRPr="00B95151">
              <w:rPr>
                <w:rFonts w:eastAsia="Tahoma" w:cstheme="minorHAnsi"/>
                <w:sz w:val="20"/>
                <w:szCs w:val="20"/>
              </w:rPr>
              <w:t>MAC,</w:t>
            </w:r>
          </w:p>
          <w:p w14:paraId="2FF25948" w14:textId="77777777" w:rsidR="00AC1345" w:rsidRPr="00B95151" w:rsidRDefault="00AC1345" w:rsidP="00F27D7F">
            <w:pPr>
              <w:numPr>
                <w:ilvl w:val="1"/>
                <w:numId w:val="13"/>
              </w:numPr>
              <w:rPr>
                <w:rFonts w:eastAsia="Tahoma" w:cstheme="minorHAnsi"/>
                <w:sz w:val="20"/>
                <w:szCs w:val="20"/>
              </w:rPr>
            </w:pPr>
            <w:r w:rsidRPr="00B95151">
              <w:rPr>
                <w:rFonts w:eastAsia="Tahoma" w:cstheme="minorHAnsi"/>
                <w:sz w:val="20"/>
                <w:szCs w:val="20"/>
              </w:rPr>
              <w:t>PAP/ASCII,</w:t>
            </w:r>
          </w:p>
          <w:p w14:paraId="7F57E177" w14:textId="77777777" w:rsidR="00AC1345" w:rsidRPr="00B95151" w:rsidRDefault="00AC1345" w:rsidP="00F27D7F">
            <w:pPr>
              <w:numPr>
                <w:ilvl w:val="1"/>
                <w:numId w:val="13"/>
              </w:numPr>
              <w:rPr>
                <w:rFonts w:eastAsia="Tahoma" w:cstheme="minorHAnsi"/>
                <w:sz w:val="20"/>
                <w:szCs w:val="20"/>
              </w:rPr>
            </w:pPr>
            <w:r w:rsidRPr="00B95151">
              <w:rPr>
                <w:rFonts w:eastAsia="Tahoma" w:cstheme="minorHAnsi"/>
                <w:sz w:val="20"/>
                <w:szCs w:val="20"/>
              </w:rPr>
              <w:t>CHAP,</w:t>
            </w:r>
          </w:p>
          <w:p w14:paraId="697188EA" w14:textId="77777777" w:rsidR="00AC1345" w:rsidRPr="00B95151" w:rsidRDefault="00AC1345" w:rsidP="00F27D7F">
            <w:pPr>
              <w:numPr>
                <w:ilvl w:val="1"/>
                <w:numId w:val="13"/>
              </w:numPr>
              <w:rPr>
                <w:rFonts w:eastAsia="Tahoma" w:cstheme="minorHAnsi"/>
                <w:sz w:val="20"/>
                <w:szCs w:val="20"/>
              </w:rPr>
            </w:pPr>
            <w:r w:rsidRPr="00B95151">
              <w:rPr>
                <w:rFonts w:eastAsia="Tahoma" w:cstheme="minorHAnsi"/>
                <w:sz w:val="20"/>
                <w:szCs w:val="20"/>
              </w:rPr>
              <w:t>SNMP,</w:t>
            </w:r>
          </w:p>
          <w:p w14:paraId="439E6E6C" w14:textId="77777777" w:rsidR="00AC1345" w:rsidRPr="00B95151" w:rsidRDefault="00AC1345" w:rsidP="00F27D7F">
            <w:pPr>
              <w:numPr>
                <w:ilvl w:val="1"/>
                <w:numId w:val="13"/>
              </w:numPr>
              <w:rPr>
                <w:rFonts w:eastAsia="Tahoma" w:cstheme="minorHAnsi"/>
                <w:sz w:val="20"/>
                <w:szCs w:val="20"/>
              </w:rPr>
            </w:pPr>
            <w:r w:rsidRPr="00B95151">
              <w:rPr>
                <w:rFonts w:eastAsia="Tahoma" w:cstheme="minorHAnsi"/>
                <w:sz w:val="20"/>
                <w:szCs w:val="20"/>
              </w:rPr>
              <w:t xml:space="preserve">802.1X. </w:t>
            </w:r>
          </w:p>
          <w:p w14:paraId="2FFEF0EA" w14:textId="77777777" w:rsidR="00AC1345" w:rsidRPr="00496DCC" w:rsidRDefault="00AC1345" w:rsidP="00F27D7F">
            <w:pPr>
              <w:numPr>
                <w:ilvl w:val="0"/>
                <w:numId w:val="12"/>
              </w:numPr>
              <w:rPr>
                <w:rFonts w:eastAsia="Tahoma" w:cstheme="minorHAnsi"/>
                <w:sz w:val="20"/>
                <w:szCs w:val="20"/>
                <w:lang w:val="en-US"/>
              </w:rPr>
            </w:pPr>
            <w:r w:rsidRPr="00B95151">
              <w:rPr>
                <w:rFonts w:eastAsia="Tahoma" w:cstheme="minorHAnsi"/>
                <w:sz w:val="20"/>
                <w:szCs w:val="20"/>
              </w:rPr>
              <w:t>wraz z możliwością wyboru szczegółowego sposobu uwierzytelniania np. </w:t>
            </w:r>
            <w:r w:rsidRPr="00496DCC">
              <w:rPr>
                <w:rFonts w:eastAsia="Tahoma" w:cstheme="minorHAnsi"/>
                <w:sz w:val="20"/>
                <w:szCs w:val="20"/>
                <w:lang w:val="en-US"/>
              </w:rPr>
              <w:t>IEEE 802.1x (PEAP), IEEE 802.1x (EAP-TLS), IEEE 802.1x (EAP-TTLS), MAC (PAP), MAC (CHAP), MAC (MD5), TEAP, itp.</w:t>
            </w:r>
          </w:p>
          <w:p w14:paraId="626D0604" w14:textId="77777777" w:rsidR="00AC1345" w:rsidRPr="00B95151" w:rsidRDefault="00AC1345" w:rsidP="00F27D7F">
            <w:pPr>
              <w:numPr>
                <w:ilvl w:val="0"/>
                <w:numId w:val="12"/>
              </w:numPr>
              <w:rPr>
                <w:rFonts w:eastAsia="Tahoma" w:cstheme="minorHAnsi"/>
                <w:sz w:val="20"/>
                <w:szCs w:val="20"/>
              </w:rPr>
            </w:pPr>
            <w:r w:rsidRPr="00B95151">
              <w:rPr>
                <w:rFonts w:eastAsia="Tahoma" w:cstheme="minorHAnsi"/>
                <w:sz w:val="20"/>
                <w:szCs w:val="20"/>
              </w:rPr>
              <w:t>System musi umożliwiać uwierzytelnianie 802.1X urządzeń końcowych i tożsamości.</w:t>
            </w:r>
          </w:p>
          <w:p w14:paraId="0B8CAC76" w14:textId="77777777" w:rsidR="00AC1345" w:rsidRPr="00B95151" w:rsidRDefault="00AC1345" w:rsidP="00F27D7F">
            <w:pPr>
              <w:numPr>
                <w:ilvl w:val="0"/>
                <w:numId w:val="12"/>
              </w:numPr>
              <w:rPr>
                <w:rFonts w:eastAsia="Tahoma" w:cstheme="minorHAnsi"/>
                <w:sz w:val="20"/>
                <w:szCs w:val="20"/>
              </w:rPr>
            </w:pPr>
            <w:r w:rsidRPr="00B95151">
              <w:rPr>
                <w:rFonts w:eastAsia="Tahoma" w:cstheme="minorHAnsi"/>
                <w:sz w:val="20"/>
                <w:szCs w:val="20"/>
              </w:rPr>
              <w:t>System musi umożliwiać uwierzytelnianie SNMP Trap urządzeń końcowych.</w:t>
            </w:r>
          </w:p>
          <w:p w14:paraId="2EC0D8A6" w14:textId="77777777" w:rsidR="00AC1345" w:rsidRPr="00496DCC" w:rsidRDefault="00AC1345" w:rsidP="00F27D7F">
            <w:pPr>
              <w:numPr>
                <w:ilvl w:val="0"/>
                <w:numId w:val="12"/>
              </w:numPr>
              <w:rPr>
                <w:rFonts w:eastAsia="Tahoma" w:cstheme="minorHAnsi"/>
                <w:sz w:val="20"/>
                <w:szCs w:val="20"/>
                <w:lang w:val="en-US"/>
              </w:rPr>
            </w:pPr>
            <w:r w:rsidRPr="00B95151">
              <w:rPr>
                <w:rFonts w:eastAsia="Tahoma" w:cstheme="minorHAnsi"/>
                <w:sz w:val="20"/>
                <w:szCs w:val="20"/>
              </w:rPr>
              <w:t xml:space="preserve">System musi wspierać implementację protokołu 802.1X z różnymi suplikantami (min. </w:t>
            </w:r>
            <w:r w:rsidRPr="00496DCC">
              <w:rPr>
                <w:rFonts w:eastAsia="Tahoma" w:cstheme="minorHAnsi"/>
                <w:sz w:val="20"/>
                <w:szCs w:val="20"/>
                <w:lang w:val="en-US"/>
              </w:rPr>
              <w:t>Windows XP, Windows Vista, Windows 7, Windows 8 i 8.1, Windows 10, Windows 11, Apple Mac OS X Supplicant, Apple iOS Supplicant, Google Android Supplicant, Ubuntu Supplicant).</w:t>
            </w:r>
          </w:p>
          <w:p w14:paraId="37443178" w14:textId="77777777" w:rsidR="00AC1345" w:rsidRPr="00B95151" w:rsidRDefault="00AC1345" w:rsidP="00F27D7F">
            <w:pPr>
              <w:numPr>
                <w:ilvl w:val="0"/>
                <w:numId w:val="12"/>
              </w:numPr>
              <w:rPr>
                <w:rFonts w:eastAsia="Tahoma" w:cstheme="minorHAnsi"/>
                <w:sz w:val="20"/>
                <w:szCs w:val="20"/>
              </w:rPr>
            </w:pPr>
            <w:r w:rsidRPr="00B95151">
              <w:rPr>
                <w:rFonts w:eastAsia="Tahoma" w:cstheme="minorHAnsi"/>
                <w:sz w:val="20"/>
                <w:szCs w:val="20"/>
              </w:rPr>
              <w:t>System musi umożliwiać tworzenie polityk uwierzytelniania opartych o złożone reguły:</w:t>
            </w:r>
          </w:p>
          <w:p w14:paraId="4E2AA847" w14:textId="77777777" w:rsidR="00AC1345" w:rsidRPr="00B95151" w:rsidRDefault="00AC1345" w:rsidP="00F27D7F">
            <w:pPr>
              <w:numPr>
                <w:ilvl w:val="1"/>
                <w:numId w:val="14"/>
              </w:numPr>
              <w:rPr>
                <w:rFonts w:eastAsia="Tahoma" w:cstheme="minorHAnsi"/>
                <w:sz w:val="20"/>
                <w:szCs w:val="20"/>
              </w:rPr>
            </w:pPr>
            <w:r w:rsidRPr="00B95151">
              <w:rPr>
                <w:rFonts w:eastAsia="Tahoma" w:cstheme="minorHAnsi"/>
                <w:sz w:val="20"/>
                <w:szCs w:val="20"/>
              </w:rPr>
              <w:t>Tożsamość/Urządzenie końcowe,</w:t>
            </w:r>
          </w:p>
          <w:p w14:paraId="558683E8" w14:textId="77777777" w:rsidR="00AC1345" w:rsidRPr="00B95151" w:rsidRDefault="00AC1345" w:rsidP="00F27D7F">
            <w:pPr>
              <w:numPr>
                <w:ilvl w:val="1"/>
                <w:numId w:val="14"/>
              </w:numPr>
              <w:rPr>
                <w:rFonts w:eastAsia="Tahoma" w:cstheme="minorHAnsi"/>
                <w:sz w:val="20"/>
                <w:szCs w:val="20"/>
              </w:rPr>
            </w:pPr>
            <w:r w:rsidRPr="00B95151">
              <w:rPr>
                <w:rFonts w:eastAsia="Tahoma" w:cstheme="minorHAnsi"/>
                <w:sz w:val="20"/>
                <w:szCs w:val="20"/>
              </w:rPr>
              <w:t>Grupa tożsamości/urządzeń końcowych,</w:t>
            </w:r>
          </w:p>
          <w:p w14:paraId="247F4C80" w14:textId="77777777" w:rsidR="00AC1345" w:rsidRPr="00B95151" w:rsidRDefault="00AC1345" w:rsidP="00F27D7F">
            <w:pPr>
              <w:numPr>
                <w:ilvl w:val="1"/>
                <w:numId w:val="14"/>
              </w:numPr>
              <w:rPr>
                <w:rFonts w:eastAsia="Tahoma" w:cstheme="minorHAnsi"/>
                <w:sz w:val="20"/>
                <w:szCs w:val="20"/>
              </w:rPr>
            </w:pPr>
            <w:bookmarkStart w:id="7" w:name="OLE_LINK15"/>
            <w:bookmarkStart w:id="8" w:name="OLE_LINK16"/>
            <w:r w:rsidRPr="00B95151">
              <w:rPr>
                <w:rFonts w:eastAsia="Tahoma" w:cstheme="minorHAnsi"/>
                <w:sz w:val="20"/>
                <w:szCs w:val="20"/>
              </w:rPr>
              <w:t>Parametry urządzeń końcowych, min: system operacyjny, wersja</w:t>
            </w:r>
            <w:bookmarkEnd w:id="7"/>
            <w:bookmarkEnd w:id="8"/>
            <w:r w:rsidRPr="00B95151">
              <w:rPr>
                <w:rFonts w:eastAsia="Tahoma" w:cstheme="minorHAnsi"/>
                <w:sz w:val="20"/>
                <w:szCs w:val="20"/>
              </w:rPr>
              <w:t>,</w:t>
            </w:r>
          </w:p>
          <w:p w14:paraId="42A68F96" w14:textId="77777777" w:rsidR="00AC1345" w:rsidRPr="00B95151" w:rsidRDefault="00AC1345" w:rsidP="00F27D7F">
            <w:pPr>
              <w:numPr>
                <w:ilvl w:val="1"/>
                <w:numId w:val="14"/>
              </w:numPr>
              <w:rPr>
                <w:rFonts w:eastAsia="Tahoma" w:cstheme="minorHAnsi"/>
                <w:sz w:val="20"/>
                <w:szCs w:val="20"/>
              </w:rPr>
            </w:pPr>
            <w:r w:rsidRPr="00B95151">
              <w:rPr>
                <w:rFonts w:eastAsia="Tahoma" w:cstheme="minorHAnsi"/>
                <w:sz w:val="20"/>
                <w:szCs w:val="20"/>
              </w:rPr>
              <w:t>Atrybuty Active Directory,</w:t>
            </w:r>
          </w:p>
          <w:p w14:paraId="0ADF331B" w14:textId="77777777" w:rsidR="00AC1345" w:rsidRPr="00B95151" w:rsidRDefault="00AC1345" w:rsidP="00F27D7F">
            <w:pPr>
              <w:numPr>
                <w:ilvl w:val="1"/>
                <w:numId w:val="14"/>
              </w:numPr>
              <w:rPr>
                <w:rFonts w:eastAsia="Tahoma" w:cstheme="minorHAnsi"/>
                <w:sz w:val="20"/>
                <w:szCs w:val="20"/>
              </w:rPr>
            </w:pPr>
            <w:bookmarkStart w:id="9" w:name="OLE_LINK19"/>
            <w:bookmarkStart w:id="10" w:name="OLE_LINK20"/>
            <w:r w:rsidRPr="00B95151">
              <w:rPr>
                <w:rFonts w:eastAsia="Tahoma" w:cstheme="minorHAnsi"/>
                <w:sz w:val="20"/>
                <w:szCs w:val="20"/>
              </w:rPr>
              <w:t xml:space="preserve">Jednostka organizacyjna </w:t>
            </w:r>
            <w:bookmarkEnd w:id="9"/>
            <w:bookmarkEnd w:id="10"/>
            <w:r w:rsidRPr="00B95151">
              <w:rPr>
                <w:rFonts w:eastAsia="Tahoma" w:cstheme="minorHAnsi"/>
                <w:sz w:val="20"/>
                <w:szCs w:val="20"/>
              </w:rPr>
              <w:t>tożsamości/urządzeń końcowych,</w:t>
            </w:r>
          </w:p>
          <w:p w14:paraId="2FB83C78" w14:textId="77777777" w:rsidR="00AC1345" w:rsidRPr="00B95151" w:rsidRDefault="00AC1345" w:rsidP="00F27D7F">
            <w:pPr>
              <w:numPr>
                <w:ilvl w:val="1"/>
                <w:numId w:val="14"/>
              </w:numPr>
              <w:rPr>
                <w:rFonts w:eastAsia="Tahoma" w:cstheme="minorHAnsi"/>
                <w:sz w:val="20"/>
                <w:szCs w:val="20"/>
              </w:rPr>
            </w:pPr>
            <w:r w:rsidRPr="00B95151">
              <w:rPr>
                <w:rFonts w:eastAsia="Tahoma" w:cstheme="minorHAnsi"/>
                <w:sz w:val="20"/>
                <w:szCs w:val="20"/>
              </w:rPr>
              <w:t>Urządzenia sieciowe sieci przewodowej, bezprzewodowej,</w:t>
            </w:r>
          </w:p>
          <w:p w14:paraId="49F4A122" w14:textId="77777777" w:rsidR="00AC1345" w:rsidRPr="00B95151" w:rsidRDefault="00AC1345" w:rsidP="00F27D7F">
            <w:pPr>
              <w:numPr>
                <w:ilvl w:val="1"/>
                <w:numId w:val="14"/>
              </w:numPr>
              <w:rPr>
                <w:rFonts w:eastAsia="Tahoma" w:cstheme="minorHAnsi"/>
                <w:sz w:val="20"/>
                <w:szCs w:val="20"/>
              </w:rPr>
            </w:pPr>
            <w:r w:rsidRPr="00B95151">
              <w:rPr>
                <w:rFonts w:eastAsia="Tahoma" w:cstheme="minorHAnsi"/>
                <w:sz w:val="20"/>
                <w:szCs w:val="20"/>
              </w:rPr>
              <w:t>Grupy urządzeń sieciowych,</w:t>
            </w:r>
          </w:p>
          <w:p w14:paraId="48D67183" w14:textId="77777777" w:rsidR="00AC1345" w:rsidRPr="00B95151" w:rsidRDefault="00AC1345" w:rsidP="00F27D7F">
            <w:pPr>
              <w:numPr>
                <w:ilvl w:val="1"/>
                <w:numId w:val="14"/>
              </w:numPr>
              <w:rPr>
                <w:rFonts w:eastAsia="Tahoma" w:cstheme="minorHAnsi"/>
                <w:sz w:val="20"/>
                <w:szCs w:val="20"/>
              </w:rPr>
            </w:pPr>
            <w:r w:rsidRPr="00B95151">
              <w:rPr>
                <w:rFonts w:eastAsia="Tahoma" w:cstheme="minorHAnsi"/>
                <w:sz w:val="20"/>
                <w:szCs w:val="20"/>
              </w:rPr>
              <w:t>Porty urządzeń sieciowych,</w:t>
            </w:r>
          </w:p>
          <w:p w14:paraId="65CD9876" w14:textId="77777777" w:rsidR="00AC1345" w:rsidRPr="00B95151" w:rsidRDefault="00AC1345" w:rsidP="00F27D7F">
            <w:pPr>
              <w:numPr>
                <w:ilvl w:val="1"/>
                <w:numId w:val="14"/>
              </w:numPr>
              <w:rPr>
                <w:rFonts w:eastAsia="Tahoma" w:cstheme="minorHAnsi"/>
                <w:sz w:val="20"/>
                <w:szCs w:val="20"/>
              </w:rPr>
            </w:pPr>
            <w:r w:rsidRPr="00B95151">
              <w:rPr>
                <w:rFonts w:eastAsia="Tahoma" w:cstheme="minorHAnsi"/>
                <w:sz w:val="20"/>
                <w:szCs w:val="20"/>
              </w:rPr>
              <w:t>Grupy portów urządzeń sieciowych,</w:t>
            </w:r>
          </w:p>
          <w:p w14:paraId="1B5ED9F6" w14:textId="77777777" w:rsidR="00AC1345" w:rsidRPr="00B95151" w:rsidRDefault="00AC1345" w:rsidP="00F27D7F">
            <w:pPr>
              <w:numPr>
                <w:ilvl w:val="1"/>
                <w:numId w:val="14"/>
              </w:numPr>
              <w:rPr>
                <w:rFonts w:eastAsia="Tahoma" w:cstheme="minorHAnsi"/>
                <w:sz w:val="20"/>
                <w:szCs w:val="20"/>
              </w:rPr>
            </w:pPr>
            <w:r w:rsidRPr="00B95151">
              <w:rPr>
                <w:rFonts w:eastAsia="Tahoma" w:cstheme="minorHAnsi"/>
                <w:sz w:val="20"/>
                <w:szCs w:val="20"/>
              </w:rPr>
              <w:t>Jednostka organizacyjna portów,</w:t>
            </w:r>
          </w:p>
          <w:p w14:paraId="20DC65D8" w14:textId="77777777" w:rsidR="00AC1345" w:rsidRPr="00B95151" w:rsidRDefault="00AC1345" w:rsidP="00F27D7F">
            <w:pPr>
              <w:numPr>
                <w:ilvl w:val="1"/>
                <w:numId w:val="14"/>
              </w:numPr>
              <w:rPr>
                <w:rFonts w:eastAsia="Tahoma" w:cstheme="minorHAnsi"/>
                <w:sz w:val="20"/>
                <w:szCs w:val="20"/>
              </w:rPr>
            </w:pPr>
            <w:r w:rsidRPr="00B95151">
              <w:rPr>
                <w:rFonts w:eastAsia="Tahoma" w:cstheme="minorHAnsi"/>
                <w:sz w:val="20"/>
                <w:szCs w:val="20"/>
              </w:rPr>
              <w:t>Punkty dostępowe (AP) i/lub nazwa sieci bezprzewodowej (SSID),</w:t>
            </w:r>
          </w:p>
          <w:p w14:paraId="423BE124" w14:textId="77777777" w:rsidR="00AC1345" w:rsidRPr="00B95151" w:rsidRDefault="00AC1345" w:rsidP="00F27D7F">
            <w:pPr>
              <w:numPr>
                <w:ilvl w:val="1"/>
                <w:numId w:val="14"/>
              </w:numPr>
              <w:rPr>
                <w:rFonts w:eastAsia="Tahoma" w:cstheme="minorHAnsi"/>
                <w:sz w:val="20"/>
                <w:szCs w:val="20"/>
              </w:rPr>
            </w:pPr>
            <w:r w:rsidRPr="00B95151">
              <w:rPr>
                <w:rFonts w:eastAsia="Tahoma" w:cstheme="minorHAnsi"/>
                <w:sz w:val="20"/>
                <w:szCs w:val="20"/>
              </w:rPr>
              <w:t>Data, czas ważności polityki,</w:t>
            </w:r>
          </w:p>
          <w:p w14:paraId="0E38FB79" w14:textId="77777777" w:rsidR="00AC1345" w:rsidRPr="00B95151" w:rsidRDefault="00AC1345" w:rsidP="00F27D7F">
            <w:pPr>
              <w:numPr>
                <w:ilvl w:val="1"/>
                <w:numId w:val="14"/>
              </w:numPr>
              <w:rPr>
                <w:rFonts w:eastAsia="Tahoma" w:cstheme="minorHAnsi"/>
                <w:sz w:val="20"/>
                <w:szCs w:val="20"/>
              </w:rPr>
            </w:pPr>
            <w:r w:rsidRPr="00B95151">
              <w:rPr>
                <w:rFonts w:eastAsia="Tahoma" w:cstheme="minorHAnsi"/>
                <w:sz w:val="20"/>
                <w:szCs w:val="20"/>
              </w:rPr>
              <w:t>Wewnętrzny Captive Portal,</w:t>
            </w:r>
          </w:p>
          <w:p w14:paraId="3B13F8D2" w14:textId="77777777" w:rsidR="00AC1345" w:rsidRPr="00B95151" w:rsidRDefault="00AC1345" w:rsidP="00F27D7F">
            <w:pPr>
              <w:numPr>
                <w:ilvl w:val="1"/>
                <w:numId w:val="14"/>
              </w:numPr>
              <w:rPr>
                <w:rFonts w:eastAsia="Tahoma" w:cstheme="minorHAnsi"/>
                <w:sz w:val="20"/>
                <w:szCs w:val="20"/>
              </w:rPr>
            </w:pPr>
            <w:r w:rsidRPr="00B95151">
              <w:rPr>
                <w:rFonts w:eastAsia="Tahoma" w:cstheme="minorHAnsi"/>
                <w:sz w:val="20"/>
                <w:szCs w:val="20"/>
              </w:rPr>
              <w:t>Metoda autoryzacji.</w:t>
            </w:r>
          </w:p>
          <w:p w14:paraId="083D5C0C" w14:textId="77777777" w:rsidR="00AC1345" w:rsidRPr="00B95151" w:rsidRDefault="00AC1345" w:rsidP="00F27D7F">
            <w:pPr>
              <w:numPr>
                <w:ilvl w:val="0"/>
                <w:numId w:val="12"/>
              </w:numPr>
              <w:rPr>
                <w:rFonts w:eastAsia="Tahoma" w:cstheme="minorHAnsi"/>
                <w:sz w:val="20"/>
                <w:szCs w:val="20"/>
              </w:rPr>
            </w:pPr>
            <w:r w:rsidRPr="00B95151">
              <w:rPr>
                <w:rFonts w:eastAsia="Tahoma" w:cstheme="minorHAnsi"/>
                <w:sz w:val="20"/>
                <w:szCs w:val="20"/>
              </w:rPr>
              <w:t>System musi umożliwiać przypisywanie sieci VLAN i/lub atrybutów RADIUS zwrotnych VSA podczas etapu autoryzacji, np.: ACL, Quality of Service, co najmniej następujących producentów: Cisco Networks, Aruba Networks, Extreme Networks, Hewlett Packard Enterprise, Juniper Networks, Ruckus Networks, MicroTik, Ubiquiti Networks.</w:t>
            </w:r>
          </w:p>
          <w:p w14:paraId="3500DDF9" w14:textId="77777777" w:rsidR="00AC1345" w:rsidRPr="00B95151" w:rsidRDefault="00AC1345" w:rsidP="00F27D7F">
            <w:pPr>
              <w:numPr>
                <w:ilvl w:val="0"/>
                <w:numId w:val="12"/>
              </w:numPr>
              <w:rPr>
                <w:rFonts w:eastAsia="Tahoma" w:cstheme="minorHAnsi"/>
                <w:sz w:val="20"/>
                <w:szCs w:val="20"/>
              </w:rPr>
            </w:pPr>
            <w:r w:rsidRPr="00B95151">
              <w:rPr>
                <w:rFonts w:eastAsia="Tahoma" w:cstheme="minorHAnsi"/>
                <w:sz w:val="20"/>
                <w:szCs w:val="20"/>
              </w:rPr>
              <w:t xml:space="preserve">System musi wspierać funkcjonalność </w:t>
            </w:r>
            <w:r w:rsidRPr="00B95151">
              <w:rPr>
                <w:rFonts w:eastAsia="Tahoma" w:cstheme="minorHAnsi"/>
                <w:i/>
                <w:iCs/>
                <w:sz w:val="20"/>
                <w:szCs w:val="20"/>
              </w:rPr>
              <w:t>IP-to-ID Mapping</w:t>
            </w:r>
            <w:r w:rsidRPr="00B95151">
              <w:rPr>
                <w:rFonts w:eastAsia="Tahoma" w:cstheme="minorHAnsi"/>
                <w:sz w:val="20"/>
                <w:szCs w:val="20"/>
              </w:rPr>
              <w:t>, polegającą na łączeniu tożsamości, adresu IP, adresu MAC.</w:t>
            </w:r>
          </w:p>
          <w:p w14:paraId="7D507A56" w14:textId="77777777" w:rsidR="00AC1345" w:rsidRPr="00B95151" w:rsidRDefault="00AC1345" w:rsidP="00F27D7F">
            <w:pPr>
              <w:numPr>
                <w:ilvl w:val="0"/>
                <w:numId w:val="12"/>
              </w:numPr>
              <w:rPr>
                <w:rFonts w:eastAsia="Tahoma" w:cstheme="minorHAnsi"/>
                <w:sz w:val="20"/>
                <w:szCs w:val="20"/>
              </w:rPr>
            </w:pPr>
            <w:bookmarkStart w:id="11" w:name="OLE_LINK1"/>
            <w:bookmarkStart w:id="12" w:name="OLE_LINK2"/>
            <w:r w:rsidRPr="00B95151">
              <w:rPr>
                <w:rFonts w:eastAsia="Tahoma" w:cstheme="minorHAnsi"/>
                <w:sz w:val="20"/>
                <w:szCs w:val="20"/>
              </w:rPr>
              <w:t>System musi wspierać funkcjonalność auto rejestracji, polegającą na łączeniu tożsamości, urządzenia końcowego, adresu MAC podczas etapu autoryzacji</w:t>
            </w:r>
            <w:bookmarkEnd w:id="11"/>
            <w:bookmarkEnd w:id="12"/>
            <w:r w:rsidRPr="00B95151">
              <w:rPr>
                <w:rFonts w:eastAsia="Tahoma" w:cstheme="minorHAnsi"/>
                <w:sz w:val="20"/>
                <w:szCs w:val="20"/>
              </w:rPr>
              <w:t>, minimum za pomocą mechanizmów SNMP, DHCP, NMAP, WMI.</w:t>
            </w:r>
          </w:p>
          <w:p w14:paraId="13723021" w14:textId="77777777" w:rsidR="00AC1345" w:rsidRPr="00B95151" w:rsidRDefault="00AC1345" w:rsidP="00F27D7F">
            <w:pPr>
              <w:numPr>
                <w:ilvl w:val="0"/>
                <w:numId w:val="12"/>
              </w:numPr>
              <w:rPr>
                <w:rFonts w:eastAsia="Tahoma" w:cstheme="minorHAnsi"/>
                <w:sz w:val="20"/>
                <w:szCs w:val="20"/>
              </w:rPr>
            </w:pPr>
            <w:r w:rsidRPr="00B95151">
              <w:rPr>
                <w:rFonts w:eastAsia="Tahoma" w:cstheme="minorHAnsi"/>
                <w:sz w:val="20"/>
                <w:szCs w:val="20"/>
              </w:rPr>
              <w:t>System musi posiadać możliwość wdrażania polityk w całej sieci za pomocą jednej konsoli.</w:t>
            </w:r>
          </w:p>
          <w:p w14:paraId="1EAD1145" w14:textId="77777777" w:rsidR="00AC1345" w:rsidRPr="00B95151" w:rsidRDefault="00AC1345" w:rsidP="00F27D7F">
            <w:pPr>
              <w:numPr>
                <w:ilvl w:val="0"/>
                <w:numId w:val="12"/>
              </w:numPr>
              <w:rPr>
                <w:rFonts w:eastAsia="Tahoma" w:cstheme="minorHAnsi"/>
                <w:sz w:val="20"/>
                <w:szCs w:val="20"/>
              </w:rPr>
            </w:pPr>
            <w:r w:rsidRPr="00B95151">
              <w:rPr>
                <w:rFonts w:eastAsia="Tahoma" w:cstheme="minorHAnsi"/>
                <w:sz w:val="20"/>
                <w:szCs w:val="20"/>
              </w:rPr>
              <w:t>System musi posiadać lokalną bazę tożsamości, tworzoną w oparciu o pojedynczą tożsamość i/lub w postaci zbiorczego pliku w formacie CSV.</w:t>
            </w:r>
          </w:p>
          <w:p w14:paraId="707C4F24" w14:textId="77777777" w:rsidR="00AC1345" w:rsidRPr="00B95151" w:rsidRDefault="00AC1345" w:rsidP="00F27D7F">
            <w:pPr>
              <w:numPr>
                <w:ilvl w:val="0"/>
                <w:numId w:val="12"/>
              </w:numPr>
              <w:rPr>
                <w:rFonts w:eastAsia="Tahoma" w:cstheme="minorHAnsi"/>
                <w:sz w:val="20"/>
                <w:szCs w:val="20"/>
              </w:rPr>
            </w:pPr>
            <w:r w:rsidRPr="00B95151">
              <w:rPr>
                <w:rFonts w:eastAsia="Tahoma" w:cstheme="minorHAnsi"/>
                <w:sz w:val="20"/>
                <w:szCs w:val="20"/>
              </w:rPr>
              <w:t>System musi posiadać lokalną bazę urządzeń końcowych, tworzoną w oparciu o pojedynczy obiekt i/lub w postaci zbiorczego pliku w formacie CSV.</w:t>
            </w:r>
          </w:p>
          <w:p w14:paraId="6BF5186E" w14:textId="77777777" w:rsidR="00AC1345" w:rsidRPr="00B95151" w:rsidRDefault="00AC1345" w:rsidP="00F27D7F">
            <w:pPr>
              <w:numPr>
                <w:ilvl w:val="0"/>
                <w:numId w:val="12"/>
              </w:numPr>
              <w:rPr>
                <w:rFonts w:eastAsia="Tahoma" w:cstheme="minorHAnsi"/>
                <w:sz w:val="20"/>
                <w:szCs w:val="20"/>
              </w:rPr>
            </w:pPr>
            <w:r w:rsidRPr="00B95151">
              <w:rPr>
                <w:rFonts w:eastAsia="Tahoma" w:cstheme="minorHAnsi"/>
                <w:sz w:val="20"/>
                <w:szCs w:val="20"/>
              </w:rPr>
              <w:t>System musi umożliwiać konfigurację czasu ważności hasła dla tożsamości gościnnych w dniach.</w:t>
            </w:r>
          </w:p>
          <w:p w14:paraId="34B713A5" w14:textId="77777777" w:rsidR="00AC1345" w:rsidRPr="00B95151" w:rsidRDefault="00AC1345" w:rsidP="00F27D7F">
            <w:pPr>
              <w:numPr>
                <w:ilvl w:val="0"/>
                <w:numId w:val="12"/>
              </w:numPr>
              <w:rPr>
                <w:rFonts w:eastAsia="Tahoma" w:cstheme="minorHAnsi"/>
                <w:sz w:val="20"/>
                <w:szCs w:val="20"/>
              </w:rPr>
            </w:pPr>
            <w:r w:rsidRPr="00B95151">
              <w:rPr>
                <w:rFonts w:eastAsia="Tahoma" w:cstheme="minorHAnsi"/>
                <w:sz w:val="20"/>
                <w:szCs w:val="20"/>
              </w:rPr>
              <w:t>System musi umożliwiać tworzenie hasła dnia, dla tożsamości zarejestrowanych przez wewnętrzny Captive portal.</w:t>
            </w:r>
          </w:p>
          <w:p w14:paraId="6E797921" w14:textId="77777777" w:rsidR="00AC1345" w:rsidRPr="00B95151" w:rsidRDefault="00AC1345" w:rsidP="00F27D7F">
            <w:pPr>
              <w:numPr>
                <w:ilvl w:val="0"/>
                <w:numId w:val="12"/>
              </w:numPr>
              <w:rPr>
                <w:rFonts w:eastAsia="Tahoma" w:cstheme="minorHAnsi"/>
                <w:sz w:val="20"/>
                <w:szCs w:val="20"/>
              </w:rPr>
            </w:pPr>
            <w:r w:rsidRPr="00B95151">
              <w:rPr>
                <w:rFonts w:eastAsia="Tahoma" w:cstheme="minorHAnsi"/>
                <w:sz w:val="20"/>
                <w:szCs w:val="20"/>
              </w:rPr>
              <w:t>System musi posiadać lokalną bazę urządzeń końcowych, tworzoną w oparciu o urządzenie końcowe i/lub w postaci zbiorczego pliku w formacie CSV. Lokalna baza urządzeń końcowych musi być tworzona per urządzenie końcowe na podstawie unikalnego adresu MAC.</w:t>
            </w:r>
          </w:p>
          <w:p w14:paraId="4528DF2C" w14:textId="77777777" w:rsidR="00AC1345" w:rsidRPr="00B95151" w:rsidRDefault="00AC1345" w:rsidP="00F27D7F">
            <w:pPr>
              <w:numPr>
                <w:ilvl w:val="0"/>
                <w:numId w:val="12"/>
              </w:numPr>
              <w:rPr>
                <w:rFonts w:eastAsia="Tahoma" w:cstheme="minorHAnsi"/>
                <w:sz w:val="20"/>
                <w:szCs w:val="20"/>
              </w:rPr>
            </w:pPr>
            <w:r w:rsidRPr="00B95151">
              <w:rPr>
                <w:rFonts w:eastAsia="Tahoma" w:cstheme="minorHAnsi"/>
                <w:sz w:val="20"/>
                <w:szCs w:val="20"/>
              </w:rPr>
              <w:t>System musi wspierać uwierzytelnienie urządzeń końcowych na podstawie zawartych w lokalnej bazie adresów MAC.</w:t>
            </w:r>
          </w:p>
          <w:p w14:paraId="4C06824F" w14:textId="77777777" w:rsidR="00AC1345" w:rsidRPr="00B95151" w:rsidRDefault="00AC1345" w:rsidP="00F27D7F">
            <w:pPr>
              <w:numPr>
                <w:ilvl w:val="0"/>
                <w:numId w:val="12"/>
              </w:numPr>
              <w:rPr>
                <w:rFonts w:eastAsia="Tahoma" w:cstheme="minorHAnsi"/>
                <w:bCs/>
                <w:sz w:val="20"/>
                <w:szCs w:val="20"/>
              </w:rPr>
            </w:pPr>
            <w:r w:rsidRPr="00B95151">
              <w:rPr>
                <w:rFonts w:eastAsia="Tahoma" w:cstheme="minorHAnsi"/>
                <w:sz w:val="20"/>
                <w:szCs w:val="20"/>
              </w:rPr>
              <w:lastRenderedPageBreak/>
              <w:t xml:space="preserve">System musi wspierać funkcjonalność różnych typów autoryzacji na pojedynczym porcie urządzenia sieciowego: min. autoryzację pojedynczą, autoryzację wielokrotną, uwierzytelnianie urządzeń typu Voice VLAN, równoczesną obsługę różnych typów autoryzacji skonfigurowanych na porcie i/lub autoryzację poprzez portal www. </w:t>
            </w:r>
          </w:p>
          <w:p w14:paraId="30C1FD0C" w14:textId="77777777" w:rsidR="00AC1345" w:rsidRPr="00B95151" w:rsidRDefault="00AC1345" w:rsidP="00F27D7F">
            <w:pPr>
              <w:numPr>
                <w:ilvl w:val="0"/>
                <w:numId w:val="12"/>
              </w:numPr>
              <w:rPr>
                <w:rFonts w:eastAsia="Tahoma" w:cstheme="minorHAnsi"/>
                <w:bCs/>
                <w:sz w:val="20"/>
                <w:szCs w:val="20"/>
              </w:rPr>
            </w:pPr>
            <w:r w:rsidRPr="00B95151">
              <w:rPr>
                <w:rFonts w:eastAsia="Tahoma" w:cstheme="minorHAnsi"/>
                <w:bCs/>
                <w:sz w:val="20"/>
                <w:szCs w:val="20"/>
              </w:rPr>
              <w:t>System musi umożliwiać integrację z EDUROAM w zakresie autoryzacji użytkowników.</w:t>
            </w:r>
          </w:p>
          <w:p w14:paraId="39010198" w14:textId="77013E61" w:rsidR="00B34C46" w:rsidRPr="00B95151" w:rsidRDefault="00AC1345" w:rsidP="005F11B2">
            <w:pPr>
              <w:numPr>
                <w:ilvl w:val="0"/>
                <w:numId w:val="12"/>
              </w:numPr>
              <w:rPr>
                <w:rFonts w:eastAsia="Tahoma" w:cstheme="minorHAnsi"/>
                <w:bCs/>
                <w:sz w:val="20"/>
                <w:szCs w:val="20"/>
              </w:rPr>
            </w:pPr>
            <w:r w:rsidRPr="00B95151">
              <w:rPr>
                <w:rFonts w:eastAsia="Tahoma" w:cstheme="minorHAnsi"/>
                <w:bCs/>
                <w:sz w:val="20"/>
                <w:szCs w:val="20"/>
              </w:rPr>
              <w:t>System musi umożliwiać przesyłanie zwrotnych parametrów do systemów zewnętrznych i/lub urządzeń sieciowych za pomocą protokołu min. HTTP zawierających min. informacje o identyfikatorze tożsamości, adresie MAC oraz IP.</w:t>
            </w:r>
          </w:p>
        </w:tc>
      </w:tr>
      <w:tr w:rsidR="00B34C46" w:rsidRPr="002C3B23" w14:paraId="0A7090B5" w14:textId="77777777" w:rsidTr="00182F24">
        <w:trPr>
          <w:trHeight w:val="70"/>
        </w:trPr>
        <w:tc>
          <w:tcPr>
            <w:tcW w:w="1555" w:type="dxa"/>
          </w:tcPr>
          <w:p w14:paraId="3D1068FB" w14:textId="30BBE385" w:rsidR="00B34C46" w:rsidRPr="00B95151" w:rsidRDefault="00AC1345" w:rsidP="00182F24">
            <w:pPr>
              <w:rPr>
                <w:rFonts w:cstheme="minorHAnsi"/>
                <w:b/>
                <w:sz w:val="20"/>
                <w:szCs w:val="20"/>
              </w:rPr>
            </w:pPr>
            <w:r w:rsidRPr="00B95151">
              <w:rPr>
                <w:rFonts w:cstheme="minorHAnsi"/>
                <w:b/>
                <w:sz w:val="20"/>
                <w:szCs w:val="20"/>
              </w:rPr>
              <w:lastRenderedPageBreak/>
              <w:t>Obsługa serwerów certyfikatów CA</w:t>
            </w:r>
          </w:p>
        </w:tc>
        <w:tc>
          <w:tcPr>
            <w:tcW w:w="8216" w:type="dxa"/>
          </w:tcPr>
          <w:p w14:paraId="04CDAB18" w14:textId="77777777" w:rsidR="00AC1345" w:rsidRPr="00B95151" w:rsidRDefault="00AC1345" w:rsidP="00F27D7F">
            <w:pPr>
              <w:numPr>
                <w:ilvl w:val="0"/>
                <w:numId w:val="15"/>
              </w:numPr>
              <w:rPr>
                <w:rFonts w:cstheme="minorHAnsi"/>
                <w:sz w:val="20"/>
                <w:szCs w:val="20"/>
              </w:rPr>
            </w:pPr>
            <w:r w:rsidRPr="00B95151">
              <w:rPr>
                <w:rFonts w:cstheme="minorHAnsi"/>
                <w:sz w:val="20"/>
                <w:szCs w:val="20"/>
              </w:rPr>
              <w:t>System musi posiadać funkcjonalność zintegrowanego serwera certyfikacji CA (Certificate Authority) oraz zapewniać współpracę z zewnętrznymi serwerami CA.</w:t>
            </w:r>
          </w:p>
          <w:p w14:paraId="612957B6" w14:textId="77777777" w:rsidR="00AC1345" w:rsidRPr="00B95151" w:rsidRDefault="00AC1345" w:rsidP="00F27D7F">
            <w:pPr>
              <w:numPr>
                <w:ilvl w:val="0"/>
                <w:numId w:val="15"/>
              </w:numPr>
              <w:rPr>
                <w:rFonts w:cstheme="minorHAnsi"/>
                <w:sz w:val="20"/>
                <w:szCs w:val="20"/>
              </w:rPr>
            </w:pPr>
            <w:r w:rsidRPr="00B95151">
              <w:rPr>
                <w:rFonts w:cstheme="minorHAnsi"/>
                <w:sz w:val="20"/>
                <w:szCs w:val="20"/>
              </w:rPr>
              <w:t>Funkcja CA zintegrowana oraz zewnętrzna musi zapewniać przynajmniej następujące funkcjonalności:</w:t>
            </w:r>
          </w:p>
          <w:p w14:paraId="0A16D077" w14:textId="77777777" w:rsidR="00AC1345" w:rsidRPr="00B95151" w:rsidRDefault="00AC1345" w:rsidP="00F27D7F">
            <w:pPr>
              <w:numPr>
                <w:ilvl w:val="1"/>
                <w:numId w:val="16"/>
              </w:numPr>
              <w:rPr>
                <w:rFonts w:cstheme="minorHAnsi"/>
                <w:sz w:val="20"/>
                <w:szCs w:val="20"/>
              </w:rPr>
            </w:pPr>
            <w:r w:rsidRPr="00B95151">
              <w:rPr>
                <w:rFonts w:cstheme="minorHAnsi"/>
                <w:sz w:val="20"/>
                <w:szCs w:val="20"/>
              </w:rPr>
              <w:t>możliwość generowania i podpisywania certyfikatów dla tożsamości i urządzeń końcowych.</w:t>
            </w:r>
          </w:p>
          <w:p w14:paraId="28481590" w14:textId="77777777" w:rsidR="00AC1345" w:rsidRPr="00B95151" w:rsidRDefault="00AC1345" w:rsidP="00F27D7F">
            <w:pPr>
              <w:numPr>
                <w:ilvl w:val="1"/>
                <w:numId w:val="16"/>
              </w:numPr>
              <w:rPr>
                <w:rFonts w:cstheme="minorHAnsi"/>
                <w:sz w:val="20"/>
                <w:szCs w:val="20"/>
              </w:rPr>
            </w:pPr>
            <w:r w:rsidRPr="00B95151">
              <w:rPr>
                <w:rFonts w:cstheme="minorHAnsi"/>
                <w:sz w:val="20"/>
                <w:szCs w:val="20"/>
              </w:rPr>
              <w:t>możliwość bezpiecznego przechowywania certyfikatów tożsamości i urządzeń końcowych.</w:t>
            </w:r>
          </w:p>
          <w:p w14:paraId="706FEEDB" w14:textId="77777777" w:rsidR="00AC1345" w:rsidRPr="00B95151" w:rsidRDefault="00AC1345" w:rsidP="00F27D7F">
            <w:pPr>
              <w:numPr>
                <w:ilvl w:val="1"/>
                <w:numId w:val="16"/>
              </w:numPr>
              <w:rPr>
                <w:rFonts w:cstheme="minorHAnsi"/>
                <w:sz w:val="20"/>
                <w:szCs w:val="20"/>
              </w:rPr>
            </w:pPr>
            <w:r w:rsidRPr="00B95151">
              <w:rPr>
                <w:rFonts w:cstheme="minorHAnsi"/>
                <w:sz w:val="20"/>
                <w:szCs w:val="20"/>
              </w:rPr>
              <w:t>Możliwość generowanie certyfikatów za pomocą protokołu SCEP (Simple Certificate Enrollment Protocol).</w:t>
            </w:r>
          </w:p>
          <w:p w14:paraId="54ACF645" w14:textId="3068D053" w:rsidR="00B34C46" w:rsidRPr="00496DCC" w:rsidRDefault="00AC1345" w:rsidP="000C5862">
            <w:pPr>
              <w:numPr>
                <w:ilvl w:val="1"/>
                <w:numId w:val="16"/>
              </w:numPr>
              <w:rPr>
                <w:rFonts w:cstheme="minorHAnsi"/>
                <w:sz w:val="20"/>
                <w:szCs w:val="20"/>
                <w:lang w:val="en-US"/>
              </w:rPr>
            </w:pPr>
            <w:r w:rsidRPr="00496DCC">
              <w:rPr>
                <w:rFonts w:cstheme="minorHAnsi"/>
                <w:sz w:val="20"/>
                <w:szCs w:val="20"/>
                <w:lang w:val="en-US"/>
              </w:rPr>
              <w:t>usługę OCSP (Online Certificate Status Protocol).</w:t>
            </w:r>
          </w:p>
        </w:tc>
      </w:tr>
      <w:tr w:rsidR="00B34C46" w:rsidRPr="00B95151" w14:paraId="7264CAFF" w14:textId="77777777" w:rsidTr="00182F24">
        <w:trPr>
          <w:trHeight w:val="70"/>
        </w:trPr>
        <w:tc>
          <w:tcPr>
            <w:tcW w:w="1555" w:type="dxa"/>
          </w:tcPr>
          <w:p w14:paraId="1B6C28DA" w14:textId="2014F64B" w:rsidR="00B34C46" w:rsidRPr="00B95151" w:rsidRDefault="00AC1345" w:rsidP="00182F24">
            <w:pPr>
              <w:rPr>
                <w:rFonts w:cstheme="minorHAnsi"/>
                <w:b/>
                <w:sz w:val="20"/>
                <w:szCs w:val="20"/>
              </w:rPr>
            </w:pPr>
            <w:r w:rsidRPr="00B95151">
              <w:rPr>
                <w:rFonts w:cstheme="minorHAnsi"/>
                <w:b/>
                <w:sz w:val="20"/>
                <w:szCs w:val="20"/>
              </w:rPr>
              <w:t>Obsługa serwerów DHCP</w:t>
            </w:r>
          </w:p>
        </w:tc>
        <w:tc>
          <w:tcPr>
            <w:tcW w:w="8216" w:type="dxa"/>
          </w:tcPr>
          <w:p w14:paraId="42A5A8F8" w14:textId="77777777" w:rsidR="00AC1345" w:rsidRPr="00B95151" w:rsidRDefault="00AC1345" w:rsidP="00F27D7F">
            <w:pPr>
              <w:numPr>
                <w:ilvl w:val="0"/>
                <w:numId w:val="17"/>
              </w:numPr>
              <w:rPr>
                <w:rFonts w:cstheme="minorHAnsi"/>
                <w:sz w:val="20"/>
                <w:szCs w:val="20"/>
              </w:rPr>
            </w:pPr>
            <w:r w:rsidRPr="00B95151">
              <w:rPr>
                <w:rFonts w:cstheme="minorHAnsi"/>
                <w:sz w:val="20"/>
                <w:szCs w:val="20"/>
              </w:rPr>
              <w:t>System musi posiadać funkcję zintegrowanego serwera DHCP.</w:t>
            </w:r>
          </w:p>
          <w:p w14:paraId="684FFE4B" w14:textId="77777777" w:rsidR="00AC1345" w:rsidRPr="00B95151" w:rsidRDefault="00AC1345" w:rsidP="00F27D7F">
            <w:pPr>
              <w:numPr>
                <w:ilvl w:val="0"/>
                <w:numId w:val="17"/>
              </w:numPr>
              <w:rPr>
                <w:rFonts w:cstheme="minorHAnsi"/>
                <w:sz w:val="20"/>
                <w:szCs w:val="20"/>
              </w:rPr>
            </w:pPr>
            <w:r w:rsidRPr="00B95151">
              <w:rPr>
                <w:rFonts w:cstheme="minorHAnsi"/>
                <w:sz w:val="20"/>
                <w:szCs w:val="20"/>
              </w:rPr>
              <w:t>System musi wspierać funkcjonalność auto rejestracji, polegającą na łączeniu urządzenia końcowego, adresu MAC podczas pracy serwera DHCP.</w:t>
            </w:r>
          </w:p>
          <w:p w14:paraId="5FDB7908" w14:textId="77777777" w:rsidR="00AC1345" w:rsidRPr="00B95151" w:rsidRDefault="00AC1345" w:rsidP="00F27D7F">
            <w:pPr>
              <w:numPr>
                <w:ilvl w:val="0"/>
                <w:numId w:val="17"/>
              </w:numPr>
              <w:rPr>
                <w:rFonts w:cstheme="minorHAnsi"/>
                <w:sz w:val="20"/>
                <w:szCs w:val="20"/>
              </w:rPr>
            </w:pPr>
            <w:r w:rsidRPr="00B95151">
              <w:rPr>
                <w:rFonts w:cstheme="minorHAnsi"/>
                <w:sz w:val="20"/>
                <w:szCs w:val="20"/>
              </w:rPr>
              <w:t>System musi zapewniać przynajmniej następujące funkcjonalności serwera DHCP:</w:t>
            </w:r>
          </w:p>
          <w:p w14:paraId="01BF166E" w14:textId="77777777" w:rsidR="00AC1345" w:rsidRPr="00B95151" w:rsidRDefault="00AC1345" w:rsidP="00F27D7F">
            <w:pPr>
              <w:numPr>
                <w:ilvl w:val="1"/>
                <w:numId w:val="18"/>
              </w:numPr>
              <w:rPr>
                <w:rFonts w:cstheme="minorHAnsi"/>
                <w:sz w:val="20"/>
                <w:szCs w:val="20"/>
              </w:rPr>
            </w:pPr>
            <w:r w:rsidRPr="00B95151">
              <w:rPr>
                <w:rFonts w:cstheme="minorHAnsi"/>
                <w:sz w:val="20"/>
                <w:szCs w:val="20"/>
              </w:rPr>
              <w:t>Uruchamianie usługi dla wybranych podsieci,</w:t>
            </w:r>
          </w:p>
          <w:p w14:paraId="1ACC2A5E" w14:textId="77777777" w:rsidR="00AC1345" w:rsidRPr="00B95151" w:rsidRDefault="00AC1345" w:rsidP="00F27D7F">
            <w:pPr>
              <w:numPr>
                <w:ilvl w:val="1"/>
                <w:numId w:val="18"/>
              </w:numPr>
              <w:rPr>
                <w:rFonts w:cstheme="minorHAnsi"/>
                <w:sz w:val="20"/>
                <w:szCs w:val="20"/>
              </w:rPr>
            </w:pPr>
            <w:r w:rsidRPr="00B95151">
              <w:rPr>
                <w:rFonts w:cstheme="minorHAnsi"/>
                <w:sz w:val="20"/>
                <w:szCs w:val="20"/>
              </w:rPr>
              <w:t>Przypisanie ustalonego adresu IP dla adresu MAC.</w:t>
            </w:r>
          </w:p>
          <w:p w14:paraId="258218AA" w14:textId="77777777" w:rsidR="00AC1345" w:rsidRPr="00B95151" w:rsidRDefault="00AC1345" w:rsidP="00F27D7F">
            <w:pPr>
              <w:numPr>
                <w:ilvl w:val="1"/>
                <w:numId w:val="18"/>
              </w:numPr>
              <w:rPr>
                <w:rFonts w:cstheme="minorHAnsi"/>
                <w:sz w:val="20"/>
                <w:szCs w:val="20"/>
              </w:rPr>
            </w:pPr>
            <w:r w:rsidRPr="00B95151">
              <w:rPr>
                <w:rFonts w:cstheme="minorHAnsi"/>
                <w:sz w:val="20"/>
                <w:szCs w:val="20"/>
              </w:rPr>
              <w:t>Przypisanie różnych adresów IP dla konkretnego adresu MAC z różnych podsieci,</w:t>
            </w:r>
          </w:p>
          <w:p w14:paraId="0AF90B4D" w14:textId="77777777" w:rsidR="00AC1345" w:rsidRPr="00B95151" w:rsidRDefault="00AC1345" w:rsidP="00F27D7F">
            <w:pPr>
              <w:numPr>
                <w:ilvl w:val="1"/>
                <w:numId w:val="18"/>
              </w:numPr>
              <w:rPr>
                <w:rFonts w:cstheme="minorHAnsi"/>
                <w:sz w:val="20"/>
                <w:szCs w:val="20"/>
              </w:rPr>
            </w:pPr>
            <w:r w:rsidRPr="00B95151">
              <w:rPr>
                <w:rFonts w:cstheme="minorHAnsi"/>
                <w:sz w:val="20"/>
                <w:szCs w:val="20"/>
              </w:rPr>
              <w:t>Możliwość zwracania adresów IP wyłącznie dla wybranej i wcześniej zdefiniowanej grupy adresów MAC,</w:t>
            </w:r>
          </w:p>
          <w:p w14:paraId="0F333EC6" w14:textId="77777777" w:rsidR="00AC1345" w:rsidRPr="00B95151" w:rsidRDefault="00AC1345" w:rsidP="00F27D7F">
            <w:pPr>
              <w:numPr>
                <w:ilvl w:val="1"/>
                <w:numId w:val="18"/>
              </w:numPr>
              <w:rPr>
                <w:rFonts w:cstheme="minorHAnsi"/>
                <w:sz w:val="20"/>
                <w:szCs w:val="20"/>
              </w:rPr>
            </w:pPr>
            <w:r w:rsidRPr="00B95151">
              <w:rPr>
                <w:rFonts w:cstheme="minorHAnsi"/>
                <w:sz w:val="20"/>
                <w:szCs w:val="20"/>
              </w:rPr>
              <w:t>Możliwość określania braku dostępu dla wybranych adresów MAC,</w:t>
            </w:r>
          </w:p>
          <w:p w14:paraId="3BFBF571" w14:textId="77777777" w:rsidR="00AC1345" w:rsidRPr="00B95151" w:rsidRDefault="00AC1345" w:rsidP="00F27D7F">
            <w:pPr>
              <w:numPr>
                <w:ilvl w:val="1"/>
                <w:numId w:val="18"/>
              </w:numPr>
              <w:rPr>
                <w:rFonts w:cstheme="minorHAnsi"/>
                <w:sz w:val="20"/>
                <w:szCs w:val="20"/>
              </w:rPr>
            </w:pPr>
            <w:r w:rsidRPr="00B95151">
              <w:rPr>
                <w:rFonts w:cstheme="minorHAnsi"/>
                <w:sz w:val="20"/>
                <w:szCs w:val="20"/>
              </w:rPr>
              <w:t>Monitoring obciążenia puli dynamicznych, poziomu decline, braku konfiguracji, ograniczenia dla zdefiniowanej grupy adresów MAC,</w:t>
            </w:r>
          </w:p>
          <w:p w14:paraId="4C03BCC7" w14:textId="77777777" w:rsidR="00AC1345" w:rsidRPr="00B95151" w:rsidRDefault="00AC1345" w:rsidP="00F27D7F">
            <w:pPr>
              <w:numPr>
                <w:ilvl w:val="1"/>
                <w:numId w:val="18"/>
              </w:numPr>
              <w:rPr>
                <w:rFonts w:cstheme="minorHAnsi"/>
                <w:sz w:val="20"/>
                <w:szCs w:val="20"/>
              </w:rPr>
            </w:pPr>
            <w:r w:rsidRPr="00B95151">
              <w:rPr>
                <w:rFonts w:cstheme="minorHAnsi"/>
                <w:sz w:val="20"/>
                <w:szCs w:val="20"/>
              </w:rPr>
              <w:t>Możliwość ustawienia dodatkowych parametrów zwrotnych przesyłanych przez serwer DHCP,</w:t>
            </w:r>
          </w:p>
          <w:p w14:paraId="466DF822" w14:textId="77777777" w:rsidR="00AC1345" w:rsidRPr="00B95151" w:rsidRDefault="00AC1345" w:rsidP="00F27D7F">
            <w:pPr>
              <w:numPr>
                <w:ilvl w:val="1"/>
                <w:numId w:val="18"/>
              </w:numPr>
              <w:rPr>
                <w:rFonts w:cstheme="minorHAnsi"/>
                <w:sz w:val="20"/>
                <w:szCs w:val="20"/>
              </w:rPr>
            </w:pPr>
            <w:r w:rsidRPr="00B95151">
              <w:rPr>
                <w:rFonts w:cstheme="minorHAnsi"/>
                <w:sz w:val="20"/>
                <w:szCs w:val="20"/>
              </w:rPr>
              <w:t>Możliwość podglądu aktualnego obciążenia podsieci w widoku graficznym adresacji IP dla przydziału statycznego i dynamicznego,</w:t>
            </w:r>
          </w:p>
          <w:p w14:paraId="03D50207" w14:textId="77777777" w:rsidR="00AC1345" w:rsidRPr="00B95151" w:rsidRDefault="00AC1345" w:rsidP="00F27D7F">
            <w:pPr>
              <w:numPr>
                <w:ilvl w:val="1"/>
                <w:numId w:val="18"/>
              </w:numPr>
              <w:rPr>
                <w:rFonts w:cstheme="minorHAnsi"/>
                <w:sz w:val="20"/>
                <w:szCs w:val="20"/>
              </w:rPr>
            </w:pPr>
            <w:r w:rsidRPr="00B95151">
              <w:rPr>
                <w:rFonts w:cstheme="minorHAnsi"/>
                <w:sz w:val="20"/>
                <w:szCs w:val="20"/>
              </w:rPr>
              <w:t>Możliwość zmiany przydziału dynamicznego na statyczny bez restartu usługi,</w:t>
            </w:r>
          </w:p>
          <w:p w14:paraId="1F67F669" w14:textId="69CEC63B" w:rsidR="00B34C46" w:rsidRPr="00B95151" w:rsidRDefault="00AC1345" w:rsidP="005054E7">
            <w:pPr>
              <w:numPr>
                <w:ilvl w:val="1"/>
                <w:numId w:val="18"/>
              </w:numPr>
              <w:rPr>
                <w:rFonts w:cstheme="minorHAnsi"/>
                <w:sz w:val="20"/>
                <w:szCs w:val="20"/>
              </w:rPr>
            </w:pPr>
            <w:r w:rsidRPr="00B95151">
              <w:rPr>
                <w:rFonts w:cstheme="minorHAnsi"/>
                <w:sz w:val="20"/>
                <w:szCs w:val="20"/>
              </w:rPr>
              <w:t>Dokonywanie zmian bez konieczności wyłączania usług.</w:t>
            </w:r>
          </w:p>
        </w:tc>
      </w:tr>
      <w:tr w:rsidR="00B34C46" w:rsidRPr="00B95151" w14:paraId="4D6A607B" w14:textId="77777777" w:rsidTr="00182F24">
        <w:trPr>
          <w:trHeight w:val="70"/>
        </w:trPr>
        <w:tc>
          <w:tcPr>
            <w:tcW w:w="1555" w:type="dxa"/>
          </w:tcPr>
          <w:p w14:paraId="1FCC82F6" w14:textId="0C194801" w:rsidR="00B34C46" w:rsidRPr="00B95151" w:rsidRDefault="00AC1345" w:rsidP="00182F24">
            <w:pPr>
              <w:rPr>
                <w:rFonts w:cstheme="minorHAnsi"/>
                <w:b/>
                <w:sz w:val="20"/>
                <w:szCs w:val="20"/>
              </w:rPr>
            </w:pPr>
            <w:r w:rsidRPr="00B95151">
              <w:rPr>
                <w:rFonts w:cstheme="minorHAnsi"/>
                <w:b/>
                <w:sz w:val="20"/>
                <w:szCs w:val="20"/>
              </w:rPr>
              <w:t>Obsługa serwerów TACACS+</w:t>
            </w:r>
          </w:p>
        </w:tc>
        <w:tc>
          <w:tcPr>
            <w:tcW w:w="8216" w:type="dxa"/>
          </w:tcPr>
          <w:p w14:paraId="40EC127A" w14:textId="77777777" w:rsidR="00AC1345" w:rsidRPr="00B95151" w:rsidRDefault="00AC1345" w:rsidP="00AC1345">
            <w:pPr>
              <w:rPr>
                <w:rFonts w:cstheme="minorHAnsi"/>
                <w:sz w:val="20"/>
                <w:szCs w:val="20"/>
              </w:rPr>
            </w:pPr>
            <w:r w:rsidRPr="00B95151">
              <w:rPr>
                <w:rFonts w:cstheme="minorHAnsi"/>
                <w:sz w:val="20"/>
                <w:szCs w:val="20"/>
              </w:rPr>
              <w:t>System musi umożliwiać tworzenie grup uprawnień do kontroli dostępów urządzeń sieciowych:</w:t>
            </w:r>
          </w:p>
          <w:p w14:paraId="3B8D9872" w14:textId="77777777" w:rsidR="00AC1345" w:rsidRPr="00B95151" w:rsidRDefault="00AC1345" w:rsidP="00F27D7F">
            <w:pPr>
              <w:numPr>
                <w:ilvl w:val="0"/>
                <w:numId w:val="19"/>
              </w:numPr>
              <w:rPr>
                <w:rFonts w:cstheme="minorHAnsi"/>
                <w:sz w:val="20"/>
                <w:szCs w:val="20"/>
              </w:rPr>
            </w:pPr>
            <w:r w:rsidRPr="00B95151">
              <w:rPr>
                <w:rFonts w:cstheme="minorHAnsi"/>
                <w:sz w:val="20"/>
                <w:szCs w:val="20"/>
              </w:rPr>
              <w:t>System musi umożliwiać grupowanie urządzeń końcowych oraz administratorów.</w:t>
            </w:r>
          </w:p>
          <w:p w14:paraId="421E1891" w14:textId="77777777" w:rsidR="00AC1345" w:rsidRPr="00B95151" w:rsidRDefault="00AC1345" w:rsidP="00F27D7F">
            <w:pPr>
              <w:numPr>
                <w:ilvl w:val="0"/>
                <w:numId w:val="19"/>
              </w:numPr>
              <w:rPr>
                <w:rFonts w:cstheme="minorHAnsi"/>
                <w:sz w:val="20"/>
                <w:szCs w:val="20"/>
              </w:rPr>
            </w:pPr>
            <w:r w:rsidRPr="00B95151">
              <w:rPr>
                <w:rFonts w:cstheme="minorHAnsi"/>
                <w:sz w:val="20"/>
                <w:szCs w:val="20"/>
              </w:rPr>
              <w:t>System musi umożliwiać tworzenia haseł administratorom.</w:t>
            </w:r>
          </w:p>
          <w:p w14:paraId="17A153A3" w14:textId="77777777" w:rsidR="00AC1345" w:rsidRPr="00B95151" w:rsidRDefault="00AC1345" w:rsidP="00F27D7F">
            <w:pPr>
              <w:numPr>
                <w:ilvl w:val="0"/>
                <w:numId w:val="19"/>
              </w:numPr>
              <w:rPr>
                <w:rFonts w:cstheme="minorHAnsi"/>
                <w:sz w:val="20"/>
                <w:szCs w:val="20"/>
              </w:rPr>
            </w:pPr>
            <w:r w:rsidRPr="00B95151">
              <w:rPr>
                <w:rFonts w:cstheme="minorHAnsi"/>
                <w:sz w:val="20"/>
                <w:szCs w:val="20"/>
              </w:rPr>
              <w:t>System musi umożliwiać tworzenie listy komend uprawnień dla administratorów</w:t>
            </w:r>
          </w:p>
          <w:p w14:paraId="23124957" w14:textId="77777777" w:rsidR="00AC1345" w:rsidRPr="00B95151" w:rsidRDefault="00AC1345" w:rsidP="00F27D7F">
            <w:pPr>
              <w:numPr>
                <w:ilvl w:val="0"/>
                <w:numId w:val="19"/>
              </w:numPr>
              <w:rPr>
                <w:rFonts w:cstheme="minorHAnsi"/>
                <w:sz w:val="20"/>
                <w:szCs w:val="20"/>
              </w:rPr>
            </w:pPr>
            <w:r w:rsidRPr="00B95151">
              <w:rPr>
                <w:rFonts w:cstheme="minorHAnsi"/>
                <w:sz w:val="20"/>
                <w:szCs w:val="20"/>
              </w:rPr>
              <w:t>System musi raportować o wszystkich wydanych komendach na kontrolowanych urządzeniach sieciowych.</w:t>
            </w:r>
          </w:p>
          <w:p w14:paraId="0F946021" w14:textId="77777777" w:rsidR="00AC1345" w:rsidRPr="00B95151" w:rsidRDefault="00AC1345" w:rsidP="00F27D7F">
            <w:pPr>
              <w:numPr>
                <w:ilvl w:val="0"/>
                <w:numId w:val="19"/>
              </w:numPr>
              <w:rPr>
                <w:rFonts w:cstheme="minorHAnsi"/>
                <w:sz w:val="20"/>
                <w:szCs w:val="20"/>
              </w:rPr>
            </w:pPr>
            <w:r w:rsidRPr="00B95151">
              <w:rPr>
                <w:rFonts w:cstheme="minorHAnsi"/>
                <w:sz w:val="20"/>
                <w:szCs w:val="20"/>
              </w:rPr>
              <w:t>System musi umożliwiać zmianę hasła administratora z poziomu urządzenia sieciowego wg ustalonego czasu.</w:t>
            </w:r>
          </w:p>
          <w:p w14:paraId="4A389D71" w14:textId="77777777" w:rsidR="00AC1345" w:rsidRPr="00B95151" w:rsidRDefault="00AC1345" w:rsidP="00F27D7F">
            <w:pPr>
              <w:numPr>
                <w:ilvl w:val="0"/>
                <w:numId w:val="19"/>
              </w:numPr>
              <w:rPr>
                <w:rFonts w:cstheme="minorHAnsi"/>
                <w:sz w:val="20"/>
                <w:szCs w:val="20"/>
              </w:rPr>
            </w:pPr>
            <w:r w:rsidRPr="00B95151">
              <w:rPr>
                <w:rFonts w:cstheme="minorHAnsi"/>
                <w:sz w:val="20"/>
                <w:szCs w:val="20"/>
              </w:rPr>
              <w:t>System musi umożliwiać logowanie za pomocą poświadczeń Microsoft Active Directory.</w:t>
            </w:r>
          </w:p>
          <w:p w14:paraId="78FCCE84" w14:textId="77777777" w:rsidR="00AC1345" w:rsidRPr="00B95151" w:rsidRDefault="00AC1345" w:rsidP="00F27D7F">
            <w:pPr>
              <w:numPr>
                <w:ilvl w:val="0"/>
                <w:numId w:val="19"/>
              </w:numPr>
              <w:rPr>
                <w:rFonts w:cstheme="minorHAnsi"/>
                <w:sz w:val="20"/>
                <w:szCs w:val="20"/>
              </w:rPr>
            </w:pPr>
            <w:r w:rsidRPr="00B95151">
              <w:rPr>
                <w:rFonts w:cstheme="minorHAnsi"/>
                <w:sz w:val="20"/>
                <w:szCs w:val="20"/>
              </w:rPr>
              <w:t>System musi wspierać logowanie administratorów za pomocą tokenów OTP.</w:t>
            </w:r>
          </w:p>
          <w:p w14:paraId="03C8E79F" w14:textId="182FA363" w:rsidR="00B34C46" w:rsidRPr="00B95151" w:rsidRDefault="00AC1345" w:rsidP="005F11B2">
            <w:pPr>
              <w:numPr>
                <w:ilvl w:val="0"/>
                <w:numId w:val="19"/>
              </w:numPr>
              <w:rPr>
                <w:rStyle w:val="pointnormal"/>
                <w:rFonts w:cstheme="minorHAnsi"/>
                <w:sz w:val="20"/>
                <w:szCs w:val="20"/>
              </w:rPr>
            </w:pPr>
            <w:r w:rsidRPr="00B95151">
              <w:rPr>
                <w:rFonts w:cstheme="minorHAnsi"/>
                <w:sz w:val="20"/>
                <w:szCs w:val="20"/>
              </w:rPr>
              <w:t>System musi umożliwiać przypisywanie atrybutów zwrotnych VSA podczas etapu autoryzacji.</w:t>
            </w:r>
          </w:p>
        </w:tc>
      </w:tr>
      <w:tr w:rsidR="00B34C46" w:rsidRPr="00B95151" w14:paraId="7921DEBC" w14:textId="77777777" w:rsidTr="00182F24">
        <w:trPr>
          <w:trHeight w:val="70"/>
        </w:trPr>
        <w:tc>
          <w:tcPr>
            <w:tcW w:w="1555" w:type="dxa"/>
          </w:tcPr>
          <w:p w14:paraId="05041E7C" w14:textId="1421493F" w:rsidR="00B34C46" w:rsidRPr="00B95151" w:rsidRDefault="00AC1345" w:rsidP="00182F24">
            <w:pPr>
              <w:rPr>
                <w:rFonts w:cstheme="minorHAnsi"/>
                <w:b/>
                <w:sz w:val="20"/>
                <w:szCs w:val="20"/>
              </w:rPr>
            </w:pPr>
            <w:r w:rsidRPr="00B95151">
              <w:rPr>
                <w:rFonts w:cstheme="minorHAnsi"/>
                <w:b/>
                <w:sz w:val="20"/>
                <w:szCs w:val="20"/>
              </w:rPr>
              <w:t>Raportowanie i monitoring</w:t>
            </w:r>
          </w:p>
        </w:tc>
        <w:tc>
          <w:tcPr>
            <w:tcW w:w="8216" w:type="dxa"/>
          </w:tcPr>
          <w:p w14:paraId="5C03A52A" w14:textId="77777777" w:rsidR="00AC1345" w:rsidRPr="00B95151" w:rsidRDefault="00AC1345" w:rsidP="00AC1345">
            <w:pPr>
              <w:rPr>
                <w:rFonts w:cstheme="minorHAnsi"/>
                <w:color w:val="000000"/>
                <w:sz w:val="20"/>
                <w:szCs w:val="20"/>
              </w:rPr>
            </w:pPr>
            <w:bookmarkStart w:id="13" w:name="OLE_LINK5"/>
            <w:bookmarkStart w:id="14" w:name="OLE_LINK6"/>
            <w:r w:rsidRPr="00B95151">
              <w:rPr>
                <w:rFonts w:cstheme="minorHAnsi"/>
                <w:color w:val="000000"/>
                <w:sz w:val="20"/>
                <w:szCs w:val="20"/>
              </w:rPr>
              <w:t xml:space="preserve">System musi umożliwiać generowanie raportów oraz monitoring przynajmniej następujących </w:t>
            </w:r>
            <w:bookmarkEnd w:id="13"/>
            <w:bookmarkEnd w:id="14"/>
            <w:r w:rsidRPr="00B95151">
              <w:rPr>
                <w:rFonts w:cstheme="minorHAnsi"/>
                <w:color w:val="000000"/>
                <w:sz w:val="20"/>
                <w:szCs w:val="20"/>
              </w:rPr>
              <w:t>parametrów:</w:t>
            </w:r>
          </w:p>
          <w:p w14:paraId="12E42DB4" w14:textId="77777777" w:rsidR="00AC1345" w:rsidRPr="00B95151" w:rsidRDefault="00AC1345" w:rsidP="00F27D7F">
            <w:pPr>
              <w:numPr>
                <w:ilvl w:val="0"/>
                <w:numId w:val="20"/>
              </w:numPr>
              <w:rPr>
                <w:rFonts w:cstheme="minorHAnsi"/>
                <w:color w:val="000000"/>
                <w:sz w:val="20"/>
                <w:szCs w:val="20"/>
              </w:rPr>
            </w:pPr>
            <w:r w:rsidRPr="00B95151">
              <w:rPr>
                <w:rFonts w:cstheme="minorHAnsi"/>
                <w:color w:val="000000"/>
                <w:sz w:val="20"/>
                <w:szCs w:val="20"/>
              </w:rPr>
              <w:t>Monitoring autoryzacji.</w:t>
            </w:r>
          </w:p>
          <w:p w14:paraId="56BA0604" w14:textId="77777777" w:rsidR="00AC1345" w:rsidRPr="00B95151" w:rsidRDefault="00AC1345" w:rsidP="00F27D7F">
            <w:pPr>
              <w:numPr>
                <w:ilvl w:val="0"/>
                <w:numId w:val="20"/>
              </w:numPr>
              <w:rPr>
                <w:rFonts w:cstheme="minorHAnsi"/>
                <w:color w:val="000000"/>
                <w:sz w:val="20"/>
                <w:szCs w:val="20"/>
              </w:rPr>
            </w:pPr>
            <w:r w:rsidRPr="00B95151">
              <w:rPr>
                <w:rFonts w:cstheme="minorHAnsi"/>
                <w:color w:val="000000"/>
                <w:sz w:val="20"/>
                <w:szCs w:val="20"/>
              </w:rPr>
              <w:t>Monitoring dla zdarzeń systemowych.</w:t>
            </w:r>
          </w:p>
          <w:p w14:paraId="3985A710" w14:textId="77777777" w:rsidR="00AC1345" w:rsidRPr="00B95151" w:rsidRDefault="00AC1345" w:rsidP="00F27D7F">
            <w:pPr>
              <w:numPr>
                <w:ilvl w:val="0"/>
                <w:numId w:val="20"/>
              </w:numPr>
              <w:rPr>
                <w:rFonts w:cstheme="minorHAnsi"/>
                <w:color w:val="000000"/>
                <w:sz w:val="20"/>
                <w:szCs w:val="20"/>
              </w:rPr>
            </w:pPr>
            <w:r w:rsidRPr="00B95151">
              <w:rPr>
                <w:rFonts w:cstheme="minorHAnsi"/>
                <w:color w:val="000000"/>
                <w:sz w:val="20"/>
                <w:szCs w:val="20"/>
              </w:rPr>
              <w:t>Monitoring dla zdarzeń DHCP.</w:t>
            </w:r>
          </w:p>
          <w:p w14:paraId="5766E1F5" w14:textId="77777777" w:rsidR="00AC1345" w:rsidRPr="00B95151" w:rsidRDefault="00AC1345" w:rsidP="00F27D7F">
            <w:pPr>
              <w:numPr>
                <w:ilvl w:val="0"/>
                <w:numId w:val="20"/>
              </w:numPr>
              <w:rPr>
                <w:rFonts w:cstheme="minorHAnsi"/>
                <w:color w:val="000000"/>
                <w:sz w:val="20"/>
                <w:szCs w:val="20"/>
              </w:rPr>
            </w:pPr>
            <w:r w:rsidRPr="00B95151">
              <w:rPr>
                <w:rFonts w:cstheme="minorHAnsi"/>
                <w:color w:val="000000"/>
                <w:sz w:val="20"/>
                <w:szCs w:val="20"/>
              </w:rPr>
              <w:t>Monitoring dla tożsamości.</w:t>
            </w:r>
          </w:p>
          <w:p w14:paraId="20F76958" w14:textId="77777777" w:rsidR="00AC1345" w:rsidRPr="00B95151" w:rsidRDefault="00AC1345" w:rsidP="00F27D7F">
            <w:pPr>
              <w:numPr>
                <w:ilvl w:val="0"/>
                <w:numId w:val="20"/>
              </w:numPr>
              <w:rPr>
                <w:rFonts w:cstheme="minorHAnsi"/>
                <w:color w:val="000000"/>
                <w:sz w:val="20"/>
                <w:szCs w:val="20"/>
              </w:rPr>
            </w:pPr>
            <w:r w:rsidRPr="00B95151">
              <w:rPr>
                <w:rFonts w:cstheme="minorHAnsi"/>
                <w:color w:val="000000"/>
                <w:sz w:val="20"/>
                <w:szCs w:val="20"/>
              </w:rPr>
              <w:t>Monitoring dla urządzeń końcowych.</w:t>
            </w:r>
          </w:p>
          <w:p w14:paraId="4E9119AD" w14:textId="77777777" w:rsidR="00AC1345" w:rsidRPr="00B95151" w:rsidRDefault="00AC1345" w:rsidP="00F27D7F">
            <w:pPr>
              <w:numPr>
                <w:ilvl w:val="0"/>
                <w:numId w:val="20"/>
              </w:numPr>
              <w:rPr>
                <w:rFonts w:cstheme="minorHAnsi"/>
                <w:color w:val="000000"/>
                <w:sz w:val="20"/>
                <w:szCs w:val="20"/>
              </w:rPr>
            </w:pPr>
            <w:r w:rsidRPr="00B95151">
              <w:rPr>
                <w:rFonts w:cstheme="minorHAnsi"/>
                <w:color w:val="000000"/>
                <w:sz w:val="20"/>
                <w:szCs w:val="20"/>
              </w:rPr>
              <w:lastRenderedPageBreak/>
              <w:t>Monitoring dla urządzeń sieciowych.</w:t>
            </w:r>
          </w:p>
          <w:p w14:paraId="2F92F158" w14:textId="77777777" w:rsidR="00AC1345" w:rsidRPr="00B95151" w:rsidRDefault="00AC1345" w:rsidP="00F27D7F">
            <w:pPr>
              <w:numPr>
                <w:ilvl w:val="0"/>
                <w:numId w:val="20"/>
              </w:numPr>
              <w:rPr>
                <w:rFonts w:cstheme="minorHAnsi"/>
                <w:color w:val="000000"/>
                <w:sz w:val="20"/>
                <w:szCs w:val="20"/>
              </w:rPr>
            </w:pPr>
            <w:r w:rsidRPr="00B95151">
              <w:rPr>
                <w:rFonts w:cstheme="minorHAnsi"/>
                <w:color w:val="000000"/>
                <w:sz w:val="20"/>
                <w:szCs w:val="20"/>
              </w:rPr>
              <w:t>Raport stanu systemu (min. szczegółowy dane z nodów systemu, wykorzystanie polityk dostępu, ostatnie krytyczne błędy, niski status komponentów drukarek, ostanie aktywności serwerów autoryzacji, DHCP, urządzeń sieciowych uwzględniający ostatnią aktywność autoryzacji, obciążenie procesora, pamięci, zmiany konfiguracji, obciążenie serwera DHCP, autoryzacji, obciążenia portów – przepustowość, liczby autoryzacji) dostępny min. z poziomu konsoli CLI, interfejsu WWW oraz raportu email.</w:t>
            </w:r>
          </w:p>
          <w:p w14:paraId="33417B3C" w14:textId="77777777" w:rsidR="00AC1345" w:rsidRPr="00B95151" w:rsidRDefault="00AC1345" w:rsidP="00F27D7F">
            <w:pPr>
              <w:numPr>
                <w:ilvl w:val="0"/>
                <w:numId w:val="20"/>
              </w:numPr>
              <w:rPr>
                <w:rFonts w:cstheme="minorHAnsi"/>
                <w:color w:val="000000"/>
                <w:sz w:val="20"/>
                <w:szCs w:val="20"/>
              </w:rPr>
            </w:pPr>
            <w:r w:rsidRPr="00B95151">
              <w:rPr>
                <w:rFonts w:cstheme="minorHAnsi"/>
                <w:color w:val="000000"/>
                <w:sz w:val="20"/>
                <w:szCs w:val="20"/>
              </w:rPr>
              <w:t>Raport ze zdarzeń logowania z informacją o nadam adresie IP.</w:t>
            </w:r>
          </w:p>
          <w:p w14:paraId="72218476" w14:textId="77777777" w:rsidR="00AC1345" w:rsidRPr="00B95151" w:rsidRDefault="00AC1345" w:rsidP="00F27D7F">
            <w:pPr>
              <w:numPr>
                <w:ilvl w:val="0"/>
                <w:numId w:val="20"/>
              </w:numPr>
              <w:rPr>
                <w:rFonts w:cstheme="minorHAnsi"/>
                <w:color w:val="000000"/>
                <w:sz w:val="20"/>
                <w:szCs w:val="20"/>
              </w:rPr>
            </w:pPr>
            <w:r w:rsidRPr="00B95151">
              <w:rPr>
                <w:rFonts w:cstheme="minorHAnsi"/>
                <w:color w:val="000000"/>
                <w:sz w:val="20"/>
                <w:szCs w:val="20"/>
              </w:rPr>
              <w:t>Raport stanu systemu z poziomu konsoli CLI min. obciążenie procesora, pamięci, przestrzeni dyskowej, działania usług.</w:t>
            </w:r>
          </w:p>
          <w:p w14:paraId="0AE390A4" w14:textId="77777777" w:rsidR="00AC1345" w:rsidRPr="00B95151" w:rsidRDefault="00AC1345" w:rsidP="00F27D7F">
            <w:pPr>
              <w:numPr>
                <w:ilvl w:val="0"/>
                <w:numId w:val="20"/>
              </w:numPr>
              <w:rPr>
                <w:rFonts w:cstheme="minorHAnsi"/>
                <w:color w:val="000000"/>
                <w:sz w:val="20"/>
                <w:szCs w:val="20"/>
              </w:rPr>
            </w:pPr>
            <w:r w:rsidRPr="00B95151">
              <w:rPr>
                <w:rFonts w:cstheme="minorHAnsi"/>
                <w:color w:val="000000"/>
                <w:sz w:val="20"/>
                <w:szCs w:val="20"/>
              </w:rPr>
              <w:t>Raport z logów DHCP z informacją o polityce dostępu logowania do sieci.</w:t>
            </w:r>
          </w:p>
          <w:p w14:paraId="57309B19" w14:textId="77777777" w:rsidR="00AC1345" w:rsidRPr="00B95151" w:rsidRDefault="00AC1345" w:rsidP="00F27D7F">
            <w:pPr>
              <w:numPr>
                <w:ilvl w:val="0"/>
                <w:numId w:val="20"/>
              </w:numPr>
              <w:rPr>
                <w:rFonts w:cstheme="minorHAnsi"/>
                <w:color w:val="000000"/>
                <w:sz w:val="20"/>
                <w:szCs w:val="20"/>
              </w:rPr>
            </w:pPr>
            <w:r w:rsidRPr="00B95151">
              <w:rPr>
                <w:rFonts w:cstheme="minorHAnsi"/>
                <w:color w:val="000000"/>
                <w:sz w:val="20"/>
                <w:szCs w:val="20"/>
              </w:rPr>
              <w:t>System musi posiadać mechanizm graficznego podglądu stanu przełącznika i portów w czasie rzeczywistym.</w:t>
            </w:r>
          </w:p>
          <w:p w14:paraId="7EBAFEC5" w14:textId="77777777" w:rsidR="00AC1345" w:rsidRPr="00B95151" w:rsidRDefault="00AC1345" w:rsidP="00F27D7F">
            <w:pPr>
              <w:numPr>
                <w:ilvl w:val="0"/>
                <w:numId w:val="20"/>
              </w:numPr>
              <w:rPr>
                <w:rFonts w:cstheme="minorHAnsi"/>
                <w:color w:val="000000"/>
                <w:sz w:val="20"/>
                <w:szCs w:val="20"/>
              </w:rPr>
            </w:pPr>
            <w:bookmarkStart w:id="15" w:name="OLE_LINK13"/>
            <w:bookmarkStart w:id="16" w:name="OLE_LINK14"/>
            <w:r w:rsidRPr="00B95151">
              <w:rPr>
                <w:rFonts w:cstheme="minorHAnsi"/>
                <w:color w:val="000000"/>
                <w:sz w:val="20"/>
                <w:szCs w:val="20"/>
              </w:rPr>
              <w:t>System musi wspierać mechanizm graficznego podglądu urządzeń sieciowych działających w stosie.</w:t>
            </w:r>
          </w:p>
          <w:bookmarkEnd w:id="15"/>
          <w:bookmarkEnd w:id="16"/>
          <w:p w14:paraId="66CCD2F6" w14:textId="77777777" w:rsidR="00AC1345" w:rsidRPr="00B95151" w:rsidRDefault="00AC1345" w:rsidP="00F27D7F">
            <w:pPr>
              <w:numPr>
                <w:ilvl w:val="0"/>
                <w:numId w:val="20"/>
              </w:numPr>
              <w:rPr>
                <w:rFonts w:cstheme="minorHAnsi"/>
                <w:color w:val="000000"/>
                <w:sz w:val="20"/>
                <w:szCs w:val="20"/>
              </w:rPr>
            </w:pPr>
            <w:r w:rsidRPr="00B95151">
              <w:rPr>
                <w:rFonts w:cstheme="minorHAnsi"/>
                <w:color w:val="000000"/>
                <w:sz w:val="20"/>
                <w:szCs w:val="20"/>
              </w:rPr>
              <w:t>System musi wspierać mechanizm graficznego podglądu wykrytych niezgodności vlanów w urządzeniach sieciowych działających w środowisku.</w:t>
            </w:r>
          </w:p>
          <w:p w14:paraId="5AC609E6" w14:textId="77777777" w:rsidR="00AC1345" w:rsidRPr="00B95151" w:rsidRDefault="00AC1345" w:rsidP="00F27D7F">
            <w:pPr>
              <w:numPr>
                <w:ilvl w:val="0"/>
                <w:numId w:val="20"/>
              </w:numPr>
              <w:rPr>
                <w:rFonts w:cstheme="minorHAnsi"/>
                <w:color w:val="000000"/>
                <w:sz w:val="20"/>
                <w:szCs w:val="20"/>
              </w:rPr>
            </w:pPr>
            <w:r w:rsidRPr="00B95151">
              <w:rPr>
                <w:rFonts w:cstheme="minorHAnsi"/>
                <w:color w:val="000000"/>
                <w:sz w:val="20"/>
                <w:szCs w:val="20"/>
              </w:rPr>
              <w:t>System musi wpierać funkcjonalność graficznego monitoringu zasobów zarządzanych drukarek sieciowych.</w:t>
            </w:r>
          </w:p>
          <w:p w14:paraId="7A7690EC" w14:textId="77777777" w:rsidR="00AC1345" w:rsidRPr="00B95151" w:rsidRDefault="00AC1345" w:rsidP="00F27D7F">
            <w:pPr>
              <w:numPr>
                <w:ilvl w:val="0"/>
                <w:numId w:val="20"/>
              </w:numPr>
              <w:rPr>
                <w:rFonts w:cstheme="minorHAnsi"/>
                <w:color w:val="000000"/>
                <w:sz w:val="20"/>
                <w:szCs w:val="20"/>
              </w:rPr>
            </w:pPr>
            <w:r w:rsidRPr="00B95151">
              <w:rPr>
                <w:rFonts w:cstheme="minorHAnsi"/>
                <w:color w:val="000000"/>
                <w:sz w:val="20"/>
                <w:szCs w:val="20"/>
              </w:rPr>
              <w:t>System musi posiadać mechanizm graficznego podglądu stanu tożsamości oraz urządzeń końcowych w tym podstawowe dane, ostatnia autoryzacja do sieci, wykorzystanie urządzeń końcowych wg tożsamości na dzień, parametry urządzeń końcowych, min: system operacyjny, wersja.</w:t>
            </w:r>
          </w:p>
          <w:p w14:paraId="31A29BCE" w14:textId="77777777" w:rsidR="00AC1345" w:rsidRPr="00B95151" w:rsidRDefault="00AC1345" w:rsidP="00F27D7F">
            <w:pPr>
              <w:numPr>
                <w:ilvl w:val="0"/>
                <w:numId w:val="20"/>
              </w:numPr>
              <w:rPr>
                <w:rFonts w:cstheme="minorHAnsi"/>
                <w:color w:val="000000"/>
                <w:sz w:val="20"/>
                <w:szCs w:val="20"/>
              </w:rPr>
            </w:pPr>
            <w:r w:rsidRPr="00B95151">
              <w:rPr>
                <w:rFonts w:cstheme="minorHAnsi"/>
                <w:color w:val="000000"/>
                <w:sz w:val="20"/>
                <w:szCs w:val="20"/>
              </w:rPr>
              <w:t>System musi umożliwiać podgląd tożsamości, urządzeń końcowych zalogowanych do sieci w czasie rzeczywistym z podziałem wg urządzeń sieciowych, kontrolerów wifi.</w:t>
            </w:r>
          </w:p>
          <w:p w14:paraId="4640013B" w14:textId="77777777" w:rsidR="00AC1345" w:rsidRPr="00B95151" w:rsidRDefault="00AC1345" w:rsidP="00F27D7F">
            <w:pPr>
              <w:numPr>
                <w:ilvl w:val="0"/>
                <w:numId w:val="20"/>
              </w:numPr>
              <w:rPr>
                <w:rFonts w:cstheme="minorHAnsi"/>
                <w:color w:val="000000"/>
                <w:sz w:val="20"/>
                <w:szCs w:val="20"/>
              </w:rPr>
            </w:pPr>
            <w:r w:rsidRPr="00B95151">
              <w:rPr>
                <w:rFonts w:cstheme="minorHAnsi"/>
                <w:color w:val="000000"/>
                <w:sz w:val="20"/>
                <w:szCs w:val="20"/>
              </w:rPr>
              <w:t>Raport z logów OTP z informacją o poprawnej i błędnej autoryzacji, wysłanego tokenu przez bramkę SMS.</w:t>
            </w:r>
          </w:p>
          <w:p w14:paraId="207C14A5" w14:textId="77777777" w:rsidR="00AC1345" w:rsidRPr="00496DCC" w:rsidRDefault="00AC1345" w:rsidP="00F27D7F">
            <w:pPr>
              <w:numPr>
                <w:ilvl w:val="0"/>
                <w:numId w:val="20"/>
              </w:numPr>
              <w:rPr>
                <w:rFonts w:cstheme="minorHAnsi"/>
                <w:color w:val="000000"/>
                <w:sz w:val="20"/>
                <w:szCs w:val="20"/>
                <w:lang w:val="en-US"/>
              </w:rPr>
            </w:pPr>
            <w:r w:rsidRPr="00496DCC">
              <w:rPr>
                <w:rFonts w:cstheme="minorHAnsi"/>
                <w:color w:val="000000"/>
                <w:sz w:val="20"/>
                <w:szCs w:val="20"/>
                <w:lang w:val="en-US"/>
              </w:rPr>
              <w:t>Raport zdarzeń Microsoft Active Directory, minimum:</w:t>
            </w:r>
          </w:p>
          <w:p w14:paraId="5330BA1C" w14:textId="77777777" w:rsidR="00AC1345" w:rsidRPr="00B95151" w:rsidRDefault="00AC1345" w:rsidP="00F27D7F">
            <w:pPr>
              <w:numPr>
                <w:ilvl w:val="1"/>
                <w:numId w:val="20"/>
              </w:numPr>
              <w:rPr>
                <w:rFonts w:cstheme="minorHAnsi"/>
                <w:color w:val="000000"/>
                <w:sz w:val="20"/>
                <w:szCs w:val="20"/>
              </w:rPr>
            </w:pPr>
            <w:r w:rsidRPr="00B95151">
              <w:rPr>
                <w:rFonts w:cstheme="minorHAnsi"/>
                <w:color w:val="000000"/>
                <w:sz w:val="20"/>
                <w:szCs w:val="20"/>
              </w:rPr>
              <w:t>Logowania, wylogowania z system w tym błędne logowania</w:t>
            </w:r>
          </w:p>
          <w:p w14:paraId="0A123FAF" w14:textId="63D92240" w:rsidR="00B34C46" w:rsidRPr="00B95151" w:rsidRDefault="00AC1345" w:rsidP="00235BDB">
            <w:pPr>
              <w:numPr>
                <w:ilvl w:val="1"/>
                <w:numId w:val="20"/>
              </w:numPr>
              <w:rPr>
                <w:rFonts w:cstheme="minorHAnsi"/>
                <w:color w:val="000000"/>
                <w:sz w:val="20"/>
                <w:szCs w:val="20"/>
              </w:rPr>
            </w:pPr>
            <w:r w:rsidRPr="00B95151">
              <w:rPr>
                <w:rFonts w:cstheme="minorHAnsi"/>
                <w:color w:val="000000"/>
                <w:sz w:val="20"/>
                <w:szCs w:val="20"/>
              </w:rPr>
              <w:t>Logowania do sieci 802.1X</w:t>
            </w:r>
          </w:p>
        </w:tc>
      </w:tr>
      <w:tr w:rsidR="00B34C46" w:rsidRPr="00B95151" w14:paraId="3B84DB99" w14:textId="77777777" w:rsidTr="00182F24">
        <w:trPr>
          <w:trHeight w:val="70"/>
        </w:trPr>
        <w:tc>
          <w:tcPr>
            <w:tcW w:w="1555" w:type="dxa"/>
          </w:tcPr>
          <w:p w14:paraId="236ABB0C" w14:textId="7506EE03" w:rsidR="00B34C46" w:rsidRPr="00B95151" w:rsidRDefault="00AC1345" w:rsidP="00182F24">
            <w:pPr>
              <w:rPr>
                <w:rFonts w:cstheme="minorHAnsi"/>
                <w:b/>
                <w:sz w:val="20"/>
                <w:szCs w:val="20"/>
              </w:rPr>
            </w:pPr>
            <w:r w:rsidRPr="00B95151">
              <w:rPr>
                <w:rFonts w:cstheme="minorHAnsi"/>
                <w:b/>
                <w:sz w:val="20"/>
                <w:szCs w:val="20"/>
              </w:rPr>
              <w:lastRenderedPageBreak/>
              <w:t>Alarmy</w:t>
            </w:r>
          </w:p>
        </w:tc>
        <w:tc>
          <w:tcPr>
            <w:tcW w:w="8216" w:type="dxa"/>
          </w:tcPr>
          <w:p w14:paraId="2F5FC793" w14:textId="77777777" w:rsidR="00AC1345" w:rsidRPr="00B95151" w:rsidRDefault="00AC1345" w:rsidP="00F27D7F">
            <w:pPr>
              <w:numPr>
                <w:ilvl w:val="0"/>
                <w:numId w:val="21"/>
              </w:numPr>
              <w:rPr>
                <w:rFonts w:cstheme="minorHAnsi"/>
                <w:color w:val="000000"/>
                <w:sz w:val="20"/>
                <w:szCs w:val="20"/>
              </w:rPr>
            </w:pPr>
            <w:r w:rsidRPr="00B95151">
              <w:rPr>
                <w:rFonts w:cstheme="minorHAnsi"/>
                <w:color w:val="000000"/>
                <w:sz w:val="20"/>
                <w:szCs w:val="20"/>
              </w:rPr>
              <w:t>System musi umożliwiać generowanie alarmów systemowych w sytuacjach krytycznych za pomocą:</w:t>
            </w:r>
          </w:p>
          <w:p w14:paraId="08780FC6" w14:textId="77777777" w:rsidR="00AC1345" w:rsidRPr="00B95151" w:rsidRDefault="00AC1345" w:rsidP="00F27D7F">
            <w:pPr>
              <w:numPr>
                <w:ilvl w:val="1"/>
                <w:numId w:val="22"/>
              </w:numPr>
              <w:rPr>
                <w:rFonts w:cstheme="minorHAnsi"/>
                <w:color w:val="000000"/>
                <w:sz w:val="20"/>
                <w:szCs w:val="20"/>
              </w:rPr>
            </w:pPr>
            <w:r w:rsidRPr="00B95151">
              <w:rPr>
                <w:rFonts w:cstheme="minorHAnsi"/>
                <w:color w:val="000000"/>
                <w:sz w:val="20"/>
                <w:szCs w:val="20"/>
              </w:rPr>
              <w:t>wiadomości e-mail,</w:t>
            </w:r>
          </w:p>
          <w:p w14:paraId="0101C958" w14:textId="77777777" w:rsidR="00AC1345" w:rsidRPr="00B95151" w:rsidRDefault="00AC1345" w:rsidP="00F27D7F">
            <w:pPr>
              <w:numPr>
                <w:ilvl w:val="1"/>
                <w:numId w:val="22"/>
              </w:numPr>
              <w:rPr>
                <w:rFonts w:cstheme="minorHAnsi"/>
                <w:color w:val="000000"/>
                <w:sz w:val="20"/>
                <w:szCs w:val="20"/>
              </w:rPr>
            </w:pPr>
            <w:r w:rsidRPr="00B95151">
              <w:rPr>
                <w:rFonts w:cstheme="minorHAnsi"/>
                <w:color w:val="000000"/>
                <w:sz w:val="20"/>
                <w:szCs w:val="20"/>
              </w:rPr>
              <w:t>Syslog,</w:t>
            </w:r>
          </w:p>
          <w:p w14:paraId="3C95E11A" w14:textId="77777777" w:rsidR="00AC1345" w:rsidRPr="00B95151" w:rsidRDefault="00AC1345" w:rsidP="00F27D7F">
            <w:pPr>
              <w:numPr>
                <w:ilvl w:val="1"/>
                <w:numId w:val="22"/>
              </w:numPr>
              <w:rPr>
                <w:rFonts w:cstheme="minorHAnsi"/>
                <w:color w:val="000000"/>
                <w:sz w:val="20"/>
                <w:szCs w:val="20"/>
              </w:rPr>
            </w:pPr>
            <w:r w:rsidRPr="00B95151">
              <w:rPr>
                <w:rFonts w:cstheme="minorHAnsi"/>
                <w:color w:val="000000"/>
                <w:sz w:val="20"/>
                <w:szCs w:val="20"/>
              </w:rPr>
              <w:t>notyfikacji systemowych.</w:t>
            </w:r>
          </w:p>
          <w:p w14:paraId="5CE97BC2" w14:textId="77777777" w:rsidR="00AC1345" w:rsidRPr="00B95151" w:rsidRDefault="00AC1345" w:rsidP="00F27D7F">
            <w:pPr>
              <w:numPr>
                <w:ilvl w:val="0"/>
                <w:numId w:val="21"/>
              </w:numPr>
              <w:rPr>
                <w:rFonts w:cstheme="minorHAnsi"/>
                <w:color w:val="000000"/>
                <w:sz w:val="20"/>
                <w:szCs w:val="20"/>
              </w:rPr>
            </w:pPr>
            <w:r w:rsidRPr="00B95151">
              <w:rPr>
                <w:rFonts w:cstheme="minorHAnsi"/>
                <w:color w:val="000000"/>
                <w:sz w:val="20"/>
                <w:szCs w:val="20"/>
              </w:rPr>
              <w:t>Alarmy mogą być generowane w sytuacjach, min:</w:t>
            </w:r>
          </w:p>
          <w:p w14:paraId="043DBA91" w14:textId="77777777" w:rsidR="00AC1345" w:rsidRPr="00B95151" w:rsidRDefault="00AC1345" w:rsidP="00F27D7F">
            <w:pPr>
              <w:numPr>
                <w:ilvl w:val="1"/>
                <w:numId w:val="23"/>
              </w:numPr>
              <w:rPr>
                <w:rFonts w:cstheme="minorHAnsi"/>
                <w:color w:val="000000"/>
                <w:sz w:val="20"/>
                <w:szCs w:val="20"/>
              </w:rPr>
            </w:pPr>
            <w:r w:rsidRPr="00B95151">
              <w:rPr>
                <w:rFonts w:cstheme="minorHAnsi"/>
                <w:color w:val="000000"/>
                <w:sz w:val="20"/>
                <w:szCs w:val="20"/>
              </w:rPr>
              <w:t>Ilości obsługiwanych transakcji RADIUS,</w:t>
            </w:r>
          </w:p>
          <w:p w14:paraId="4F2AEE2B" w14:textId="77777777" w:rsidR="00AC1345" w:rsidRPr="00B95151" w:rsidRDefault="00AC1345" w:rsidP="00F27D7F">
            <w:pPr>
              <w:numPr>
                <w:ilvl w:val="1"/>
                <w:numId w:val="23"/>
              </w:numPr>
              <w:rPr>
                <w:rFonts w:cstheme="minorHAnsi"/>
                <w:color w:val="000000"/>
                <w:sz w:val="20"/>
                <w:szCs w:val="20"/>
              </w:rPr>
            </w:pPr>
            <w:r w:rsidRPr="00B95151">
              <w:rPr>
                <w:rFonts w:cstheme="minorHAnsi"/>
                <w:color w:val="000000"/>
                <w:sz w:val="20"/>
                <w:szCs w:val="20"/>
              </w:rPr>
              <w:t>Opóźnienie obsługi transkacji RADIUS,</w:t>
            </w:r>
          </w:p>
          <w:p w14:paraId="3CFFC8E1" w14:textId="77777777" w:rsidR="00AC1345" w:rsidRPr="00B95151" w:rsidRDefault="00AC1345" w:rsidP="00F27D7F">
            <w:pPr>
              <w:numPr>
                <w:ilvl w:val="1"/>
                <w:numId w:val="23"/>
              </w:numPr>
              <w:rPr>
                <w:rFonts w:cstheme="minorHAnsi"/>
                <w:color w:val="000000"/>
                <w:sz w:val="20"/>
                <w:szCs w:val="20"/>
              </w:rPr>
            </w:pPr>
            <w:r w:rsidRPr="00B95151">
              <w:rPr>
                <w:rFonts w:cstheme="minorHAnsi"/>
                <w:color w:val="000000"/>
                <w:sz w:val="20"/>
                <w:szCs w:val="20"/>
              </w:rPr>
              <w:t>Statusu krytycznego modułów.</w:t>
            </w:r>
          </w:p>
          <w:p w14:paraId="3BCA30BD" w14:textId="77777777" w:rsidR="00AC1345" w:rsidRPr="00B95151" w:rsidRDefault="00AC1345" w:rsidP="00F27D7F">
            <w:pPr>
              <w:numPr>
                <w:ilvl w:val="0"/>
                <w:numId w:val="21"/>
              </w:numPr>
              <w:rPr>
                <w:rFonts w:cstheme="minorHAnsi"/>
                <w:color w:val="000000"/>
                <w:sz w:val="20"/>
                <w:szCs w:val="20"/>
              </w:rPr>
            </w:pPr>
            <w:r w:rsidRPr="00B95151">
              <w:rPr>
                <w:rFonts w:cstheme="minorHAnsi"/>
                <w:color w:val="000000"/>
                <w:sz w:val="20"/>
                <w:szCs w:val="20"/>
              </w:rPr>
              <w:t>System musi posiadać zestaw narzędzi diagnostycznych dla rozwiązywania problemów, w tym:</w:t>
            </w:r>
          </w:p>
          <w:p w14:paraId="56BC83B2" w14:textId="77777777" w:rsidR="00AC1345" w:rsidRPr="00B95151" w:rsidRDefault="00AC1345" w:rsidP="00F27D7F">
            <w:pPr>
              <w:numPr>
                <w:ilvl w:val="1"/>
                <w:numId w:val="25"/>
              </w:numPr>
              <w:rPr>
                <w:rFonts w:cstheme="minorHAnsi"/>
                <w:color w:val="000000"/>
                <w:sz w:val="20"/>
                <w:szCs w:val="20"/>
              </w:rPr>
            </w:pPr>
            <w:r w:rsidRPr="00B95151">
              <w:rPr>
                <w:rFonts w:cstheme="minorHAnsi"/>
                <w:color w:val="000000"/>
                <w:sz w:val="20"/>
                <w:szCs w:val="20"/>
              </w:rPr>
              <w:t>badanie łączności IP za pomocą ping, traceroute,</w:t>
            </w:r>
          </w:p>
          <w:p w14:paraId="191536FB" w14:textId="77777777" w:rsidR="00AC1345" w:rsidRPr="00B95151" w:rsidRDefault="00AC1345" w:rsidP="00F27D7F">
            <w:pPr>
              <w:numPr>
                <w:ilvl w:val="1"/>
                <w:numId w:val="25"/>
              </w:numPr>
              <w:rPr>
                <w:rFonts w:cstheme="minorHAnsi"/>
                <w:color w:val="000000"/>
                <w:sz w:val="20"/>
                <w:szCs w:val="20"/>
              </w:rPr>
            </w:pPr>
            <w:r w:rsidRPr="00B95151">
              <w:rPr>
                <w:rFonts w:cstheme="minorHAnsi"/>
                <w:color w:val="000000"/>
                <w:sz w:val="20"/>
                <w:szCs w:val="20"/>
              </w:rPr>
              <w:t>tcpdump protokołów RADIUS, TACACS+,</w:t>
            </w:r>
          </w:p>
          <w:p w14:paraId="5DEB0390" w14:textId="77777777" w:rsidR="00AC1345" w:rsidRPr="00B95151" w:rsidRDefault="00AC1345" w:rsidP="00F27D7F">
            <w:pPr>
              <w:numPr>
                <w:ilvl w:val="1"/>
                <w:numId w:val="25"/>
              </w:numPr>
              <w:rPr>
                <w:rFonts w:cstheme="minorHAnsi"/>
                <w:color w:val="000000"/>
                <w:sz w:val="20"/>
                <w:szCs w:val="20"/>
              </w:rPr>
            </w:pPr>
            <w:r w:rsidRPr="00B95151">
              <w:rPr>
                <w:rFonts w:cstheme="minorHAnsi"/>
                <w:color w:val="000000"/>
                <w:sz w:val="20"/>
                <w:szCs w:val="20"/>
              </w:rPr>
              <w:t>wyszukiwanie zdarzeń RADIUS z uwzględnieniem:</w:t>
            </w:r>
          </w:p>
          <w:p w14:paraId="1BF496FD" w14:textId="77777777" w:rsidR="00AC1345" w:rsidRPr="00B95151" w:rsidRDefault="00AC1345" w:rsidP="00F27D7F">
            <w:pPr>
              <w:numPr>
                <w:ilvl w:val="2"/>
                <w:numId w:val="24"/>
              </w:numPr>
              <w:rPr>
                <w:rFonts w:cstheme="minorHAnsi"/>
                <w:color w:val="000000"/>
                <w:sz w:val="20"/>
                <w:szCs w:val="20"/>
              </w:rPr>
            </w:pPr>
            <w:r w:rsidRPr="00B95151">
              <w:rPr>
                <w:rFonts w:cstheme="minorHAnsi"/>
                <w:color w:val="000000"/>
                <w:sz w:val="20"/>
                <w:szCs w:val="20"/>
              </w:rPr>
              <w:t>nazwy użytkownika,</w:t>
            </w:r>
          </w:p>
          <w:p w14:paraId="11511C10" w14:textId="77777777" w:rsidR="00AC1345" w:rsidRPr="00B95151" w:rsidRDefault="00AC1345" w:rsidP="00F27D7F">
            <w:pPr>
              <w:numPr>
                <w:ilvl w:val="2"/>
                <w:numId w:val="24"/>
              </w:numPr>
              <w:rPr>
                <w:rFonts w:cstheme="minorHAnsi"/>
                <w:color w:val="000000"/>
                <w:sz w:val="20"/>
                <w:szCs w:val="20"/>
              </w:rPr>
            </w:pPr>
            <w:r w:rsidRPr="00B95151">
              <w:rPr>
                <w:rFonts w:cstheme="minorHAnsi"/>
                <w:color w:val="000000"/>
                <w:sz w:val="20"/>
                <w:szCs w:val="20"/>
              </w:rPr>
              <w:t>adresu MAC,</w:t>
            </w:r>
          </w:p>
          <w:p w14:paraId="6FAE5578" w14:textId="77777777" w:rsidR="00AC1345" w:rsidRPr="00B95151" w:rsidRDefault="00AC1345" w:rsidP="00F27D7F">
            <w:pPr>
              <w:numPr>
                <w:ilvl w:val="2"/>
                <w:numId w:val="24"/>
              </w:numPr>
              <w:rPr>
                <w:rFonts w:cstheme="minorHAnsi"/>
                <w:color w:val="000000"/>
                <w:sz w:val="20"/>
                <w:szCs w:val="20"/>
              </w:rPr>
            </w:pPr>
            <w:r w:rsidRPr="00B95151">
              <w:rPr>
                <w:rFonts w:cstheme="minorHAnsi"/>
                <w:color w:val="000000"/>
                <w:sz w:val="20"/>
                <w:szCs w:val="20"/>
              </w:rPr>
              <w:t>statusu uwierzytelnienia (udana lub nieudana),</w:t>
            </w:r>
          </w:p>
          <w:p w14:paraId="0E11DDA0" w14:textId="77777777" w:rsidR="00AC1345" w:rsidRPr="00B95151" w:rsidRDefault="00AC1345" w:rsidP="00F27D7F">
            <w:pPr>
              <w:numPr>
                <w:ilvl w:val="2"/>
                <w:numId w:val="24"/>
              </w:numPr>
              <w:rPr>
                <w:rFonts w:cstheme="minorHAnsi"/>
                <w:color w:val="000000"/>
                <w:sz w:val="20"/>
                <w:szCs w:val="20"/>
              </w:rPr>
            </w:pPr>
            <w:r w:rsidRPr="00B95151">
              <w:rPr>
                <w:rFonts w:cstheme="minorHAnsi"/>
                <w:color w:val="000000"/>
                <w:sz w:val="20"/>
                <w:szCs w:val="20"/>
              </w:rPr>
              <w:t>powodu, jeżeli uwierzytelnienie nieudane,</w:t>
            </w:r>
          </w:p>
          <w:p w14:paraId="5E6FEE82" w14:textId="77777777" w:rsidR="00AC1345" w:rsidRPr="00B95151" w:rsidRDefault="00AC1345" w:rsidP="00F27D7F">
            <w:pPr>
              <w:numPr>
                <w:ilvl w:val="2"/>
                <w:numId w:val="24"/>
              </w:numPr>
              <w:rPr>
                <w:rFonts w:cstheme="minorHAnsi"/>
                <w:color w:val="000000"/>
                <w:sz w:val="20"/>
                <w:szCs w:val="20"/>
              </w:rPr>
            </w:pPr>
            <w:r w:rsidRPr="00B95151">
              <w:rPr>
                <w:rFonts w:cstheme="minorHAnsi"/>
                <w:color w:val="000000"/>
                <w:sz w:val="20"/>
                <w:szCs w:val="20"/>
              </w:rPr>
              <w:t>zakresu czasowego, co do dnia, godziny i minuty,</w:t>
            </w:r>
          </w:p>
          <w:p w14:paraId="509692A6" w14:textId="06BDC028" w:rsidR="00B34C46" w:rsidRPr="00B95151" w:rsidRDefault="00AC1345" w:rsidP="00235BDB">
            <w:pPr>
              <w:numPr>
                <w:ilvl w:val="1"/>
                <w:numId w:val="21"/>
              </w:numPr>
              <w:rPr>
                <w:rFonts w:cstheme="minorHAnsi"/>
                <w:color w:val="000000"/>
                <w:sz w:val="20"/>
                <w:szCs w:val="20"/>
              </w:rPr>
            </w:pPr>
            <w:r w:rsidRPr="00B95151">
              <w:rPr>
                <w:rFonts w:cstheme="minorHAnsi"/>
                <w:color w:val="000000"/>
                <w:sz w:val="20"/>
                <w:szCs w:val="20"/>
              </w:rPr>
              <w:t>wykonanie zdalnego polecenia na urządzeniu sieciowym.</w:t>
            </w:r>
          </w:p>
        </w:tc>
      </w:tr>
      <w:tr w:rsidR="00B34C46" w:rsidRPr="00B95151" w14:paraId="7D526C92" w14:textId="77777777" w:rsidTr="00182F24">
        <w:trPr>
          <w:trHeight w:val="70"/>
        </w:trPr>
        <w:tc>
          <w:tcPr>
            <w:tcW w:w="1555" w:type="dxa"/>
          </w:tcPr>
          <w:p w14:paraId="4C6AA67A" w14:textId="33322B9A" w:rsidR="00B34C46" w:rsidRPr="00B95151" w:rsidRDefault="00AC1345" w:rsidP="00182F24">
            <w:pPr>
              <w:rPr>
                <w:rFonts w:eastAsia="Tahoma" w:cstheme="minorHAnsi"/>
                <w:b/>
                <w:color w:val="000000"/>
                <w:sz w:val="20"/>
                <w:szCs w:val="20"/>
              </w:rPr>
            </w:pPr>
            <w:r w:rsidRPr="00B95151">
              <w:rPr>
                <w:rFonts w:eastAsia="Tahoma" w:cstheme="minorHAnsi"/>
                <w:b/>
                <w:color w:val="000000"/>
                <w:sz w:val="20"/>
                <w:szCs w:val="20"/>
              </w:rPr>
              <w:t>Licencja wsparcia technicznego producenta oprogramowania</w:t>
            </w:r>
          </w:p>
        </w:tc>
        <w:tc>
          <w:tcPr>
            <w:tcW w:w="8216" w:type="dxa"/>
          </w:tcPr>
          <w:p w14:paraId="13D3CB35" w14:textId="7A4E5CDC" w:rsidR="00AC1345" w:rsidRPr="00B95151" w:rsidRDefault="00AC1345" w:rsidP="00AC1345">
            <w:pPr>
              <w:rPr>
                <w:rFonts w:cstheme="minorHAnsi"/>
                <w:sz w:val="20"/>
                <w:szCs w:val="20"/>
              </w:rPr>
            </w:pPr>
            <w:r w:rsidRPr="00B95151">
              <w:rPr>
                <w:rFonts w:cstheme="minorHAnsi"/>
                <w:sz w:val="20"/>
                <w:szCs w:val="20"/>
              </w:rPr>
              <w:t>Wykonawca dostarczy wraz dożywotnią licencją systemu NAC</w:t>
            </w:r>
            <w:r w:rsidR="007B296D" w:rsidRPr="00B95151">
              <w:rPr>
                <w:rFonts w:cstheme="minorHAnsi"/>
                <w:sz w:val="20"/>
                <w:szCs w:val="20"/>
              </w:rPr>
              <w:t>,</w:t>
            </w:r>
            <w:r w:rsidRPr="00B95151">
              <w:rPr>
                <w:rFonts w:cstheme="minorHAnsi"/>
                <w:sz w:val="20"/>
                <w:szCs w:val="20"/>
              </w:rPr>
              <w:t xml:space="preserve"> </w:t>
            </w:r>
            <w:r w:rsidR="005E5B32" w:rsidRPr="00B95151">
              <w:rPr>
                <w:rFonts w:cstheme="minorHAnsi"/>
                <w:sz w:val="20"/>
                <w:szCs w:val="20"/>
                <w:highlight w:val="yellow"/>
              </w:rPr>
              <w:t>12</w:t>
            </w:r>
            <w:r w:rsidR="000953F1" w:rsidRPr="00B95151">
              <w:rPr>
                <w:rFonts w:cstheme="minorHAnsi"/>
                <w:sz w:val="20"/>
                <w:szCs w:val="20"/>
                <w:highlight w:val="yellow"/>
              </w:rPr>
              <w:t>-</w:t>
            </w:r>
            <w:r w:rsidRPr="00B95151">
              <w:rPr>
                <w:rFonts w:cstheme="minorHAnsi"/>
                <w:sz w:val="20"/>
                <w:szCs w:val="20"/>
                <w:highlight w:val="yellow"/>
              </w:rPr>
              <w:t>miesięczną</w:t>
            </w:r>
            <w:r w:rsidRPr="00B95151">
              <w:rPr>
                <w:rFonts w:cstheme="minorHAnsi"/>
                <w:sz w:val="20"/>
                <w:szCs w:val="20"/>
              </w:rPr>
              <w:t xml:space="preserve"> licencje na wsparcie</w:t>
            </w:r>
            <w:r w:rsidR="005E5B32" w:rsidRPr="00B95151">
              <w:rPr>
                <w:rFonts w:cstheme="minorHAnsi"/>
                <w:sz w:val="20"/>
                <w:szCs w:val="20"/>
              </w:rPr>
              <w:t xml:space="preserve"> </w:t>
            </w:r>
            <w:r w:rsidRPr="00B95151">
              <w:rPr>
                <w:rFonts w:cstheme="minorHAnsi"/>
                <w:sz w:val="20"/>
                <w:szCs w:val="20"/>
              </w:rPr>
              <w:t>producenta oprogramowania. Licencja ta powinna obejmować minimum:</w:t>
            </w:r>
          </w:p>
          <w:p w14:paraId="3F2773EA" w14:textId="77777777" w:rsidR="00AC1345" w:rsidRPr="00B95151" w:rsidRDefault="00AC1345" w:rsidP="00F27D7F">
            <w:pPr>
              <w:numPr>
                <w:ilvl w:val="0"/>
                <w:numId w:val="27"/>
              </w:numPr>
              <w:rPr>
                <w:rFonts w:cstheme="minorHAnsi"/>
                <w:sz w:val="20"/>
                <w:szCs w:val="20"/>
              </w:rPr>
            </w:pPr>
            <w:r w:rsidRPr="00B95151">
              <w:rPr>
                <w:rFonts w:cstheme="minorHAnsi"/>
                <w:sz w:val="20"/>
                <w:szCs w:val="20"/>
              </w:rPr>
              <w:t>Kontakt mailowy z działem wsparcia technicznego w celu rozwiązania problemów związanych z wdrożeniem lub obsługą systemu NAC</w:t>
            </w:r>
          </w:p>
          <w:p w14:paraId="6796B2AB" w14:textId="77777777" w:rsidR="00AC1345" w:rsidRPr="00B95151" w:rsidRDefault="00AC1345" w:rsidP="00F27D7F">
            <w:pPr>
              <w:numPr>
                <w:ilvl w:val="0"/>
                <w:numId w:val="27"/>
              </w:numPr>
              <w:rPr>
                <w:rFonts w:cstheme="minorHAnsi"/>
                <w:sz w:val="20"/>
                <w:szCs w:val="20"/>
              </w:rPr>
            </w:pPr>
            <w:r w:rsidRPr="00B95151">
              <w:rPr>
                <w:rFonts w:cstheme="minorHAnsi"/>
                <w:sz w:val="20"/>
                <w:szCs w:val="20"/>
              </w:rPr>
              <w:lastRenderedPageBreak/>
              <w:t>Rozwiązywanie powtarzalnych i rozwiązywalnych problemów związanych z oprogramowaniem a także wsparcie przy identyfikacji problemów trudnych do powtórzenia.</w:t>
            </w:r>
          </w:p>
          <w:p w14:paraId="1B514215" w14:textId="77777777" w:rsidR="00AC1345" w:rsidRPr="00B95151" w:rsidRDefault="00AC1345" w:rsidP="00F27D7F">
            <w:pPr>
              <w:numPr>
                <w:ilvl w:val="0"/>
                <w:numId w:val="27"/>
              </w:numPr>
              <w:rPr>
                <w:rFonts w:cstheme="minorHAnsi"/>
                <w:sz w:val="20"/>
                <w:szCs w:val="20"/>
              </w:rPr>
            </w:pPr>
            <w:r w:rsidRPr="00B95151">
              <w:rPr>
                <w:rFonts w:cstheme="minorHAnsi"/>
                <w:sz w:val="20"/>
                <w:szCs w:val="20"/>
              </w:rPr>
              <w:t>Wsparcie przy rozwiązywaniu problemów oraz pomoc w określaniu parametrów dla konfiguracji oprogramowania oraz wstępne obejścia dla wykrytych problemów.</w:t>
            </w:r>
          </w:p>
          <w:p w14:paraId="1760F20E" w14:textId="0FE5E2E2" w:rsidR="00AC1345" w:rsidRPr="00B95151" w:rsidRDefault="00AC1345" w:rsidP="00F27D7F">
            <w:pPr>
              <w:numPr>
                <w:ilvl w:val="0"/>
                <w:numId w:val="27"/>
              </w:numPr>
              <w:rPr>
                <w:rFonts w:cstheme="minorHAnsi"/>
                <w:sz w:val="20"/>
                <w:szCs w:val="20"/>
              </w:rPr>
            </w:pPr>
            <w:r w:rsidRPr="00B95151">
              <w:rPr>
                <w:rFonts w:cstheme="minorHAnsi"/>
                <w:sz w:val="20"/>
                <w:szCs w:val="20"/>
              </w:rPr>
              <w:t>Dostęp do dokumentacji i instrukcji na stronie internetowej.</w:t>
            </w:r>
          </w:p>
          <w:p w14:paraId="262C7ACC" w14:textId="77777777" w:rsidR="00B34C46" w:rsidRPr="00B95151" w:rsidRDefault="00AC1345" w:rsidP="00F27D7F">
            <w:pPr>
              <w:numPr>
                <w:ilvl w:val="0"/>
                <w:numId w:val="27"/>
              </w:numPr>
              <w:rPr>
                <w:rFonts w:cstheme="minorHAnsi"/>
                <w:sz w:val="20"/>
                <w:szCs w:val="20"/>
              </w:rPr>
            </w:pPr>
            <w:r w:rsidRPr="00B95151">
              <w:rPr>
                <w:rFonts w:cstheme="minorHAnsi"/>
                <w:sz w:val="20"/>
                <w:szCs w:val="20"/>
              </w:rPr>
              <w:t>Dostęp do aktualizacji i poprawek, które powinny być dostępne z poziomu interfejsu oprogramowania.</w:t>
            </w:r>
            <w:r w:rsidRPr="00B95151">
              <w:rPr>
                <w:rFonts w:cstheme="minorHAnsi"/>
                <w:sz w:val="20"/>
                <w:szCs w:val="20"/>
              </w:rPr>
              <w:cr/>
            </w:r>
          </w:p>
          <w:p w14:paraId="136F9A83" w14:textId="77777777" w:rsidR="005E5B32" w:rsidRPr="00B95151" w:rsidRDefault="005E5B32" w:rsidP="005E5B32">
            <w:pPr>
              <w:rPr>
                <w:rFonts w:cstheme="minorHAnsi"/>
                <w:color w:val="262626"/>
                <w:sz w:val="20"/>
                <w:szCs w:val="20"/>
                <w:highlight w:val="yellow"/>
                <w:shd w:val="clear" w:color="auto" w:fill="FFFFFF"/>
              </w:rPr>
            </w:pPr>
          </w:p>
          <w:p w14:paraId="29069A19" w14:textId="29B58AA3" w:rsidR="005E5B32" w:rsidRPr="00B95151" w:rsidRDefault="005E5B32" w:rsidP="005E5B32">
            <w:pPr>
              <w:rPr>
                <w:rFonts w:cstheme="minorHAnsi"/>
                <w:sz w:val="20"/>
                <w:szCs w:val="20"/>
              </w:rPr>
            </w:pPr>
            <w:r w:rsidRPr="00B95151">
              <w:rPr>
                <w:rFonts w:cstheme="minorHAnsi"/>
                <w:color w:val="262626"/>
                <w:sz w:val="20"/>
                <w:szCs w:val="20"/>
                <w:highlight w:val="yellow"/>
                <w:shd w:val="clear" w:color="auto" w:fill="FFFFFF"/>
              </w:rPr>
              <w:t>[długość wsparcia</w:t>
            </w:r>
            <w:r w:rsidR="00B95151" w:rsidRPr="00B95151">
              <w:rPr>
                <w:rFonts w:cstheme="minorHAnsi"/>
                <w:color w:val="262626"/>
                <w:sz w:val="20"/>
                <w:szCs w:val="20"/>
                <w:highlight w:val="yellow"/>
                <w:shd w:val="clear" w:color="auto" w:fill="FFFFFF"/>
              </w:rPr>
              <w:t xml:space="preserve">: </w:t>
            </w:r>
            <w:r w:rsidRPr="00B95151">
              <w:rPr>
                <w:rFonts w:cstheme="minorHAnsi"/>
                <w:color w:val="262626"/>
                <w:sz w:val="20"/>
                <w:szCs w:val="20"/>
                <w:highlight w:val="yellow"/>
                <w:shd w:val="clear" w:color="auto" w:fill="FFFFFF"/>
              </w:rPr>
              <w:t>pozacenowe kryterium oceny ofert]</w:t>
            </w:r>
          </w:p>
        </w:tc>
      </w:tr>
    </w:tbl>
    <w:p w14:paraId="49240A78" w14:textId="205BD209" w:rsidR="00B34C46" w:rsidRPr="00B95151" w:rsidRDefault="00B34C46" w:rsidP="003D32C7"/>
    <w:p w14:paraId="7D9572C4" w14:textId="0B730718" w:rsidR="00E67816" w:rsidRPr="00B95151" w:rsidRDefault="00E67816" w:rsidP="003D32C7"/>
    <w:p w14:paraId="790FCC0A" w14:textId="70012C6D" w:rsidR="00FB4AA3" w:rsidRPr="00903CCA" w:rsidRDefault="00FB4AA3" w:rsidP="00903CCA">
      <w:pPr>
        <w:pStyle w:val="Nagwek1"/>
      </w:pPr>
      <w:bookmarkStart w:id="17" w:name="_Toc177983558"/>
      <w:r w:rsidRPr="00903CCA">
        <w:t>Odnowienie wsparcia serwisowego dla posiadanego UTM na 1rok</w:t>
      </w:r>
      <w:bookmarkEnd w:id="17"/>
    </w:p>
    <w:p w14:paraId="6E139397" w14:textId="77777777" w:rsidR="00FB4AA3" w:rsidRPr="00B95151" w:rsidRDefault="00FB4AA3" w:rsidP="00FB4AA3">
      <w:pPr>
        <w:rPr>
          <w:lang w:eastAsia="zh-CN" w:bidi="hi-IN"/>
        </w:rPr>
      </w:pPr>
    </w:p>
    <w:tbl>
      <w:tblPr>
        <w:tblStyle w:val="Tabelasiatki1jasnaakcent1"/>
        <w:tblW w:w="9072" w:type="dxa"/>
        <w:tblLook w:val="04A0" w:firstRow="1" w:lastRow="0" w:firstColumn="1" w:lastColumn="0" w:noHBand="0" w:noVBand="1"/>
      </w:tblPr>
      <w:tblGrid>
        <w:gridCol w:w="1718"/>
        <w:gridCol w:w="7354"/>
      </w:tblGrid>
      <w:tr w:rsidR="00FB4AA3" w:rsidRPr="00B95151" w14:paraId="5D6FF272" w14:textId="77777777" w:rsidTr="00B11F03">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718" w:type="dxa"/>
            <w:hideMark/>
          </w:tcPr>
          <w:p w14:paraId="4B2F4A3D" w14:textId="77777777" w:rsidR="00FB4AA3" w:rsidRPr="00B95151" w:rsidRDefault="00FB4AA3" w:rsidP="00B11F03">
            <w:pPr>
              <w:spacing w:after="120"/>
              <w:jc w:val="center"/>
              <w:rPr>
                <w:rFonts w:eastAsia="Times New Roman" w:cstheme="minorHAnsi"/>
                <w:kern w:val="0"/>
                <w:sz w:val="20"/>
                <w:szCs w:val="20"/>
                <w:lang w:eastAsia="pl-PL"/>
                <w14:ligatures w14:val="none"/>
              </w:rPr>
            </w:pPr>
            <w:r w:rsidRPr="00B95151">
              <w:rPr>
                <w:rFonts w:eastAsia="Times New Roman" w:cstheme="minorHAnsi"/>
                <w:color w:val="000000"/>
                <w:kern w:val="0"/>
                <w:sz w:val="20"/>
                <w:szCs w:val="20"/>
                <w:lang w:eastAsia="pl-PL"/>
                <w14:ligatures w14:val="none"/>
              </w:rPr>
              <w:t>Cecha</w:t>
            </w:r>
          </w:p>
        </w:tc>
        <w:tc>
          <w:tcPr>
            <w:tcW w:w="7354" w:type="dxa"/>
            <w:hideMark/>
          </w:tcPr>
          <w:p w14:paraId="703FDF8C" w14:textId="77777777" w:rsidR="00FB4AA3" w:rsidRPr="00B95151" w:rsidRDefault="00FB4AA3" w:rsidP="00B11F0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B95151">
              <w:rPr>
                <w:rFonts w:eastAsia="Times New Roman" w:cstheme="minorHAnsi"/>
                <w:color w:val="000000"/>
                <w:kern w:val="0"/>
                <w:sz w:val="20"/>
                <w:szCs w:val="20"/>
                <w:lang w:eastAsia="pl-PL"/>
                <w14:ligatures w14:val="none"/>
              </w:rPr>
              <w:t>Wymagania minimalne</w:t>
            </w:r>
          </w:p>
        </w:tc>
      </w:tr>
      <w:tr w:rsidR="00FB4AA3" w:rsidRPr="00B95151" w14:paraId="4FD5227C" w14:textId="77777777" w:rsidTr="00B11F03">
        <w:tc>
          <w:tcPr>
            <w:cnfStyle w:val="001000000000" w:firstRow="0" w:lastRow="0" w:firstColumn="1" w:lastColumn="0" w:oddVBand="0" w:evenVBand="0" w:oddHBand="0" w:evenHBand="0" w:firstRowFirstColumn="0" w:firstRowLastColumn="0" w:lastRowFirstColumn="0" w:lastRowLastColumn="0"/>
            <w:tcW w:w="1718" w:type="dxa"/>
          </w:tcPr>
          <w:p w14:paraId="2AB4F188" w14:textId="77777777" w:rsidR="00FB4AA3" w:rsidRPr="00B95151" w:rsidRDefault="00FB4AA3" w:rsidP="00B11F03">
            <w:pPr>
              <w:pStyle w:val="Akapitzlist"/>
              <w:ind w:left="-110"/>
              <w:jc w:val="center"/>
              <w:rPr>
                <w:rFonts w:asciiTheme="minorHAnsi" w:hAnsiTheme="minorHAnsi" w:cstheme="minorHAnsi"/>
                <w:szCs w:val="20"/>
              </w:rPr>
            </w:pPr>
            <w:r w:rsidRPr="00B95151">
              <w:rPr>
                <w:rFonts w:asciiTheme="minorHAnsi" w:hAnsiTheme="minorHAnsi" w:cstheme="minorHAnsi"/>
                <w:szCs w:val="20"/>
              </w:rPr>
              <w:t>Procesor</w:t>
            </w:r>
          </w:p>
        </w:tc>
        <w:tc>
          <w:tcPr>
            <w:tcW w:w="7354" w:type="dxa"/>
          </w:tcPr>
          <w:p w14:paraId="313A5FE1" w14:textId="5337DB81" w:rsidR="00FB4AA3" w:rsidRPr="0018054E" w:rsidRDefault="00FB4AA3" w:rsidP="00B11F03">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r w:rsidRPr="0018054E">
              <w:rPr>
                <w:rFonts w:asciiTheme="minorHAnsi" w:hAnsiTheme="minorHAnsi" w:cstheme="minorHAnsi"/>
                <w:szCs w:val="20"/>
              </w:rPr>
              <w:t>Zamawiający posiada obecnie dwa urządzenia</w:t>
            </w:r>
            <w:r w:rsidR="00C72BD1" w:rsidRPr="0018054E">
              <w:rPr>
                <w:rFonts w:asciiTheme="minorHAnsi" w:hAnsiTheme="minorHAnsi" w:cstheme="minorHAnsi"/>
                <w:szCs w:val="20"/>
              </w:rPr>
              <w:t xml:space="preserve"> typu firewall tj.</w:t>
            </w:r>
            <w:r w:rsidRPr="0018054E">
              <w:rPr>
                <w:rFonts w:asciiTheme="minorHAnsi" w:hAnsiTheme="minorHAnsi" w:cstheme="minorHAnsi"/>
                <w:szCs w:val="20"/>
              </w:rPr>
              <w:t xml:space="preserve"> </w:t>
            </w:r>
            <w:r w:rsidRPr="0018054E">
              <w:rPr>
                <w:rFonts w:asciiTheme="minorHAnsi" w:hAnsiTheme="minorHAnsi" w:cstheme="minorHAnsi"/>
                <w:szCs w:val="20"/>
                <w:lang w:val="en-US"/>
              </w:rPr>
              <w:t>Fortigate FG-100E</w:t>
            </w:r>
            <w:r w:rsidR="00C72BD1" w:rsidRPr="0018054E">
              <w:rPr>
                <w:rFonts w:asciiTheme="minorHAnsi" w:hAnsiTheme="minorHAnsi" w:cstheme="minorHAnsi"/>
                <w:szCs w:val="20"/>
                <w:lang w:val="en-US"/>
              </w:rPr>
              <w:t xml:space="preserve"> i Fortigate FG-100F</w:t>
            </w:r>
            <w:r w:rsidRPr="0018054E">
              <w:rPr>
                <w:rFonts w:asciiTheme="minorHAnsi" w:hAnsiTheme="minorHAnsi" w:cstheme="minorHAnsi"/>
                <w:szCs w:val="20"/>
                <w:lang w:val="en-US"/>
              </w:rPr>
              <w:t>.</w:t>
            </w:r>
          </w:p>
          <w:p w14:paraId="7692D8B9" w14:textId="7E502D62" w:rsidR="00C72BD1" w:rsidRPr="0018054E" w:rsidRDefault="00FB4AA3" w:rsidP="00C72BD1">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Urządzenie pierwsze FG-100E o nr seryjnym</w:t>
            </w:r>
            <w:r w:rsidR="00C72BD1" w:rsidRPr="0018054E">
              <w:rPr>
                <w:rFonts w:asciiTheme="minorHAnsi" w:hAnsiTheme="minorHAnsi" w:cstheme="minorHAnsi"/>
                <w:szCs w:val="20"/>
              </w:rPr>
              <w:t xml:space="preserve"> FG100ETK18036401</w:t>
            </w:r>
            <w:r w:rsidRPr="0018054E">
              <w:rPr>
                <w:rFonts w:asciiTheme="minorHAnsi" w:hAnsiTheme="minorHAnsi" w:cstheme="minorHAnsi"/>
                <w:szCs w:val="20"/>
              </w:rPr>
              <w:t xml:space="preserve"> i licencją do </w:t>
            </w:r>
            <w:r w:rsidR="00AA35E4">
              <w:rPr>
                <w:rFonts w:asciiTheme="minorHAnsi" w:hAnsiTheme="minorHAnsi" w:cstheme="minorHAnsi"/>
                <w:szCs w:val="20"/>
              </w:rPr>
              <w:t xml:space="preserve">12 </w:t>
            </w:r>
            <w:r w:rsidRPr="0018054E">
              <w:rPr>
                <w:rFonts w:asciiTheme="minorHAnsi" w:hAnsiTheme="minorHAnsi" w:cstheme="minorHAnsi"/>
                <w:szCs w:val="20"/>
              </w:rPr>
              <w:t>czerw</w:t>
            </w:r>
            <w:r w:rsidR="00AA35E4">
              <w:rPr>
                <w:rFonts w:asciiTheme="minorHAnsi" w:hAnsiTheme="minorHAnsi" w:cstheme="minorHAnsi"/>
                <w:szCs w:val="20"/>
              </w:rPr>
              <w:t xml:space="preserve">ca </w:t>
            </w:r>
            <w:r w:rsidRPr="0018054E">
              <w:rPr>
                <w:rFonts w:asciiTheme="minorHAnsi" w:hAnsiTheme="minorHAnsi" w:cstheme="minorHAnsi"/>
                <w:szCs w:val="20"/>
              </w:rPr>
              <w:t>2025 r.</w:t>
            </w:r>
            <w:r w:rsidR="00C72BD1" w:rsidRPr="0018054E">
              <w:rPr>
                <w:rFonts w:asciiTheme="minorHAnsi" w:hAnsiTheme="minorHAnsi" w:cstheme="minorHAnsi"/>
                <w:szCs w:val="20"/>
              </w:rPr>
              <w:t xml:space="preserve"> jest</w:t>
            </w:r>
            <w:r w:rsidRPr="0018054E">
              <w:rPr>
                <w:rFonts w:asciiTheme="minorHAnsi" w:hAnsiTheme="minorHAnsi" w:cstheme="minorHAnsi"/>
                <w:szCs w:val="20"/>
              </w:rPr>
              <w:t xml:space="preserve"> użytkowane i zainstalowane w Starostwie Powiatowym</w:t>
            </w:r>
            <w:r w:rsidR="00C72BD1" w:rsidRPr="0018054E">
              <w:rPr>
                <w:rFonts w:asciiTheme="minorHAnsi" w:hAnsiTheme="minorHAnsi" w:cstheme="minorHAnsi"/>
                <w:szCs w:val="20"/>
              </w:rPr>
              <w:t xml:space="preserve">. Zamawiający oczekuje odnowienia posiadanej licencji Unified Threat Protection (UTP) (IPS, Advanced Malware Protection, Application Control, Web Filtering, Email Filtering, Cloud Sandbox, AntiVirus) wraz z serwisami 8x5 FortiCare </w:t>
            </w:r>
          </w:p>
          <w:p w14:paraId="1263A5D3" w14:textId="4415CE30" w:rsidR="00C72BD1" w:rsidRPr="0018054E" w:rsidRDefault="00C72BD1" w:rsidP="0018054E">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Urządzenie drugie FG-100F o nr seryjnym: FG100FTK20015632</w:t>
            </w:r>
            <w:r w:rsidR="00FB4AA3" w:rsidRPr="0018054E">
              <w:rPr>
                <w:rFonts w:asciiTheme="minorHAnsi" w:hAnsiTheme="minorHAnsi" w:cstheme="minorHAnsi"/>
                <w:szCs w:val="20"/>
              </w:rPr>
              <w:t xml:space="preserve"> i licencją do </w:t>
            </w:r>
            <w:r w:rsidRPr="0018054E">
              <w:rPr>
                <w:rFonts w:asciiTheme="minorHAnsi" w:hAnsiTheme="minorHAnsi" w:cstheme="minorHAnsi"/>
                <w:szCs w:val="20"/>
              </w:rPr>
              <w:t>1</w:t>
            </w:r>
            <w:r w:rsidR="00AA35E4">
              <w:rPr>
                <w:rFonts w:asciiTheme="minorHAnsi" w:hAnsiTheme="minorHAnsi" w:cstheme="minorHAnsi"/>
                <w:szCs w:val="20"/>
              </w:rPr>
              <w:t>8</w:t>
            </w:r>
            <w:r w:rsidRPr="0018054E">
              <w:rPr>
                <w:rFonts w:asciiTheme="minorHAnsi" w:hAnsiTheme="minorHAnsi" w:cstheme="minorHAnsi"/>
                <w:szCs w:val="20"/>
              </w:rPr>
              <w:t xml:space="preserve"> </w:t>
            </w:r>
            <w:r w:rsidR="00FB4AA3" w:rsidRPr="009D0E72">
              <w:rPr>
                <w:rFonts w:asciiTheme="minorHAnsi" w:hAnsiTheme="minorHAnsi" w:cstheme="minorHAnsi"/>
              </w:rPr>
              <w:t>grud</w:t>
            </w:r>
            <w:r w:rsidR="001778B6" w:rsidRPr="009D0E72">
              <w:rPr>
                <w:rFonts w:asciiTheme="minorHAnsi" w:hAnsiTheme="minorHAnsi" w:cstheme="minorHAnsi"/>
              </w:rPr>
              <w:t>nia</w:t>
            </w:r>
            <w:r w:rsidR="00A77471" w:rsidRPr="009D0E72">
              <w:rPr>
                <w:rFonts w:asciiTheme="minorHAnsi" w:hAnsiTheme="minorHAnsi" w:cstheme="minorHAnsi"/>
              </w:rPr>
              <w:t xml:space="preserve"> (poprawiłem literówkę)</w:t>
            </w:r>
            <w:r w:rsidR="00FB4AA3" w:rsidRPr="0018054E">
              <w:rPr>
                <w:rFonts w:asciiTheme="minorHAnsi" w:hAnsiTheme="minorHAnsi" w:cstheme="minorHAnsi"/>
                <w:szCs w:val="20"/>
              </w:rPr>
              <w:t xml:space="preserve"> 2024 r.</w:t>
            </w:r>
            <w:r w:rsidRPr="0018054E">
              <w:rPr>
                <w:rFonts w:asciiTheme="minorHAnsi" w:hAnsiTheme="minorHAnsi" w:cstheme="minorHAnsi"/>
                <w:szCs w:val="20"/>
              </w:rPr>
              <w:t xml:space="preserve"> jest</w:t>
            </w:r>
            <w:r w:rsidR="00FB4AA3" w:rsidRPr="0018054E">
              <w:rPr>
                <w:rFonts w:asciiTheme="minorHAnsi" w:hAnsiTheme="minorHAnsi" w:cstheme="minorHAnsi"/>
                <w:szCs w:val="20"/>
              </w:rPr>
              <w:t xml:space="preserve"> użytkowane i zainstalowane w Powiatowym Urzędzie Pracy</w:t>
            </w:r>
            <w:r w:rsidRPr="0018054E">
              <w:rPr>
                <w:rFonts w:asciiTheme="minorHAnsi" w:hAnsiTheme="minorHAnsi" w:cstheme="minorHAnsi"/>
                <w:szCs w:val="20"/>
              </w:rPr>
              <w:t xml:space="preserve">. </w:t>
            </w:r>
          </w:p>
          <w:p w14:paraId="4C16966F" w14:textId="4EB49833" w:rsidR="00FB4AA3" w:rsidRPr="0018054E" w:rsidRDefault="00C72BD1" w:rsidP="001778B6">
            <w:pPr>
              <w:pStyle w:val="Akapitzli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r w:rsidRPr="0018054E">
              <w:rPr>
                <w:rFonts w:asciiTheme="minorHAnsi" w:hAnsiTheme="minorHAnsi" w:cstheme="minorHAnsi"/>
                <w:szCs w:val="20"/>
                <w:lang w:val="en-US"/>
              </w:rPr>
              <w:t xml:space="preserve">Zamawiający oczekuje odnowienia posiadanej licencji Unified Threat Protection (UTP) (IPS, Advanced Malware Protection, Application Control, Web Filtering, Email Filtering, Cloud Sandbox, AntiVirus) wraz z serwisami </w:t>
            </w:r>
            <w:r w:rsidR="00AA35E4">
              <w:rPr>
                <w:rFonts w:asciiTheme="minorHAnsi" w:hAnsiTheme="minorHAnsi" w:cstheme="minorHAnsi"/>
                <w:szCs w:val="20"/>
                <w:lang w:val="en-US"/>
              </w:rPr>
              <w:t>24</w:t>
            </w:r>
            <w:r w:rsidRPr="0018054E">
              <w:rPr>
                <w:rFonts w:asciiTheme="minorHAnsi" w:hAnsiTheme="minorHAnsi" w:cstheme="minorHAnsi"/>
                <w:szCs w:val="20"/>
                <w:lang w:val="en-US"/>
              </w:rPr>
              <w:t>x</w:t>
            </w:r>
            <w:r w:rsidR="00AA35E4">
              <w:rPr>
                <w:rFonts w:asciiTheme="minorHAnsi" w:hAnsiTheme="minorHAnsi" w:cstheme="minorHAnsi"/>
                <w:szCs w:val="20"/>
                <w:lang w:val="en-US"/>
              </w:rPr>
              <w:t>7</w:t>
            </w:r>
            <w:r w:rsidRPr="0018054E">
              <w:rPr>
                <w:rFonts w:asciiTheme="minorHAnsi" w:hAnsiTheme="minorHAnsi" w:cstheme="minorHAnsi"/>
                <w:szCs w:val="20"/>
                <w:lang w:val="en-US"/>
              </w:rPr>
              <w:t xml:space="preserve"> FortiCare </w:t>
            </w:r>
          </w:p>
          <w:p w14:paraId="7AA2BA61" w14:textId="6CBBFB0C" w:rsidR="00B8683B" w:rsidRPr="0018054E" w:rsidRDefault="00FB4AA3" w:rsidP="00B11F03">
            <w:pPr>
              <w:pStyle w:val="Akapitzlis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W ramach dostawy należy przedłużyć posiadane wsparcie aktualizacyjne i techniczne producenta o kolejny rok od końca obecnej licencji dla w/w urządzeń</w:t>
            </w:r>
          </w:p>
        </w:tc>
      </w:tr>
    </w:tbl>
    <w:p w14:paraId="687FCEE1" w14:textId="7E3121AE" w:rsidR="00FB4AA3" w:rsidRDefault="00FB4AA3" w:rsidP="003D32C7"/>
    <w:p w14:paraId="39620096" w14:textId="77777777" w:rsidR="00496DCC" w:rsidRPr="00B95151" w:rsidRDefault="00496DCC" w:rsidP="003D32C7"/>
    <w:p w14:paraId="1A467209" w14:textId="353FCD20" w:rsidR="00FB4AA3" w:rsidRDefault="00496DCC" w:rsidP="00496DCC">
      <w:pPr>
        <w:pStyle w:val="Nagwek1"/>
        <w:rPr>
          <w:rFonts w:cstheme="majorHAnsi"/>
          <w:lang w:eastAsia="zh-CN" w:bidi="hi-IN"/>
        </w:rPr>
      </w:pPr>
      <w:bookmarkStart w:id="18" w:name="_Toc177983559"/>
      <w:r w:rsidRPr="00261A3C">
        <w:rPr>
          <w:rFonts w:cstheme="majorHAnsi"/>
          <w:lang w:eastAsia="zh-CN" w:bidi="hi-IN"/>
        </w:rPr>
        <w:t>Wdrożenie</w:t>
      </w:r>
      <w:r w:rsidRPr="00496DCC">
        <w:rPr>
          <w:rFonts w:cstheme="majorHAnsi"/>
          <w:lang w:eastAsia="zh-CN" w:bidi="hi-IN"/>
        </w:rPr>
        <w:t xml:space="preserve"> </w:t>
      </w:r>
      <w:r w:rsidRPr="00261A3C">
        <w:rPr>
          <w:rFonts w:cstheme="majorHAnsi"/>
          <w:lang w:eastAsia="zh-CN" w:bidi="hi-IN"/>
        </w:rPr>
        <w:t>narzędzi</w:t>
      </w:r>
      <w:r w:rsidRPr="00496DCC">
        <w:rPr>
          <w:rFonts w:cstheme="majorHAnsi"/>
          <w:lang w:eastAsia="zh-CN" w:bidi="hi-IN"/>
        </w:rPr>
        <w:t xml:space="preserve"> w</w:t>
      </w:r>
      <w:r w:rsidRPr="00261A3C">
        <w:rPr>
          <w:rFonts w:cstheme="majorHAnsi"/>
          <w:lang w:eastAsia="zh-CN" w:bidi="hi-IN"/>
        </w:rPr>
        <w:t>spomagają</w:t>
      </w:r>
      <w:r w:rsidRPr="00496DCC">
        <w:rPr>
          <w:rFonts w:cstheme="majorHAnsi"/>
          <w:lang w:eastAsia="zh-CN" w:bidi="hi-IN"/>
        </w:rPr>
        <w:t>c</w:t>
      </w:r>
      <w:r w:rsidRPr="00261A3C">
        <w:rPr>
          <w:rFonts w:cstheme="majorHAnsi"/>
          <w:lang w:eastAsia="zh-CN" w:bidi="hi-IN"/>
        </w:rPr>
        <w:t>ych</w:t>
      </w:r>
      <w:r w:rsidRPr="00496DCC">
        <w:rPr>
          <w:rFonts w:cstheme="majorHAnsi"/>
          <w:lang w:eastAsia="zh-CN" w:bidi="hi-IN"/>
        </w:rPr>
        <w:t xml:space="preserve"> </w:t>
      </w:r>
      <w:r w:rsidRPr="00261A3C">
        <w:rPr>
          <w:rFonts w:cstheme="majorHAnsi"/>
          <w:lang w:eastAsia="zh-CN" w:bidi="hi-IN"/>
        </w:rPr>
        <w:t>zarządzanie</w:t>
      </w:r>
      <w:r w:rsidRPr="00496DCC">
        <w:rPr>
          <w:rFonts w:cstheme="majorHAnsi"/>
          <w:lang w:eastAsia="zh-CN" w:bidi="hi-IN"/>
        </w:rPr>
        <w:t xml:space="preserve"> r</w:t>
      </w:r>
      <w:r w:rsidRPr="00261A3C">
        <w:rPr>
          <w:rFonts w:cstheme="majorHAnsi"/>
          <w:lang w:eastAsia="zh-CN" w:bidi="hi-IN"/>
        </w:rPr>
        <w:t>yzykami i</w:t>
      </w:r>
      <w:r w:rsidRPr="00496DCC">
        <w:rPr>
          <w:rFonts w:cstheme="majorHAnsi"/>
          <w:lang w:eastAsia="zh-CN" w:bidi="hi-IN"/>
        </w:rPr>
        <w:t xml:space="preserve"> uprawnieniami</w:t>
      </w:r>
      <w:bookmarkEnd w:id="18"/>
    </w:p>
    <w:p w14:paraId="5B90052C" w14:textId="77777777" w:rsidR="00496DCC" w:rsidRDefault="00496DCC" w:rsidP="00496DCC">
      <w:pPr>
        <w:rPr>
          <w:lang w:eastAsia="zh-CN" w:bidi="hi-IN"/>
        </w:rPr>
      </w:pPr>
    </w:p>
    <w:tbl>
      <w:tblPr>
        <w:tblStyle w:val="Tabelasiatki1jasnaakcent1"/>
        <w:tblW w:w="9072" w:type="dxa"/>
        <w:tblLook w:val="04A0" w:firstRow="1" w:lastRow="0" w:firstColumn="1" w:lastColumn="0" w:noHBand="0" w:noVBand="1"/>
      </w:tblPr>
      <w:tblGrid>
        <w:gridCol w:w="1718"/>
        <w:gridCol w:w="7354"/>
      </w:tblGrid>
      <w:tr w:rsidR="00496DCC" w:rsidRPr="00B95151" w14:paraId="24FC97CB" w14:textId="77777777" w:rsidTr="008E04E0">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718" w:type="dxa"/>
            <w:hideMark/>
          </w:tcPr>
          <w:p w14:paraId="5ECDFDE0" w14:textId="77777777" w:rsidR="00496DCC" w:rsidRPr="00B95151" w:rsidRDefault="00496DCC" w:rsidP="008E04E0">
            <w:pPr>
              <w:spacing w:after="120"/>
              <w:jc w:val="center"/>
              <w:rPr>
                <w:rFonts w:eastAsia="Times New Roman" w:cstheme="minorHAnsi"/>
                <w:kern w:val="0"/>
                <w:sz w:val="20"/>
                <w:szCs w:val="20"/>
                <w:lang w:eastAsia="pl-PL"/>
                <w14:ligatures w14:val="none"/>
              </w:rPr>
            </w:pPr>
            <w:r w:rsidRPr="00B95151">
              <w:rPr>
                <w:rFonts w:eastAsia="Times New Roman" w:cstheme="minorHAnsi"/>
                <w:color w:val="000000"/>
                <w:kern w:val="0"/>
                <w:sz w:val="20"/>
                <w:szCs w:val="20"/>
                <w:lang w:eastAsia="pl-PL"/>
                <w14:ligatures w14:val="none"/>
              </w:rPr>
              <w:t>Cecha</w:t>
            </w:r>
          </w:p>
        </w:tc>
        <w:tc>
          <w:tcPr>
            <w:tcW w:w="7354" w:type="dxa"/>
            <w:hideMark/>
          </w:tcPr>
          <w:p w14:paraId="1F9151D2" w14:textId="77777777" w:rsidR="00496DCC" w:rsidRPr="00B95151" w:rsidRDefault="00496DCC" w:rsidP="008E04E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B95151">
              <w:rPr>
                <w:rFonts w:eastAsia="Times New Roman" w:cstheme="minorHAnsi"/>
                <w:color w:val="000000"/>
                <w:kern w:val="0"/>
                <w:sz w:val="20"/>
                <w:szCs w:val="20"/>
                <w:lang w:eastAsia="pl-PL"/>
                <w14:ligatures w14:val="none"/>
              </w:rPr>
              <w:t>Wymagania minimalne</w:t>
            </w:r>
          </w:p>
        </w:tc>
      </w:tr>
      <w:tr w:rsidR="0037038A" w:rsidRPr="0037038A" w14:paraId="7303C553" w14:textId="77777777" w:rsidTr="00536992">
        <w:trPr>
          <w:trHeight w:val="195"/>
        </w:trPr>
        <w:tc>
          <w:tcPr>
            <w:cnfStyle w:val="001000000000" w:firstRow="0" w:lastRow="0" w:firstColumn="1" w:lastColumn="0" w:oddVBand="0" w:evenVBand="0" w:oddHBand="0" w:evenHBand="0" w:firstRowFirstColumn="0" w:firstRowLastColumn="0" w:lastRowFirstColumn="0" w:lastRowLastColumn="0"/>
            <w:tcW w:w="9072" w:type="dxa"/>
            <w:gridSpan w:val="2"/>
          </w:tcPr>
          <w:p w14:paraId="6297C23F" w14:textId="6CAADAA1" w:rsidR="0037038A" w:rsidRPr="0037038A" w:rsidRDefault="0037038A" w:rsidP="0037038A">
            <w:pPr>
              <w:spacing w:after="120"/>
              <w:jc w:val="center"/>
              <w:rPr>
                <w:rFonts w:eastAsia="Times New Roman" w:cstheme="minorHAnsi"/>
                <w:color w:val="000000"/>
                <w:kern w:val="0"/>
                <w:sz w:val="20"/>
                <w:szCs w:val="20"/>
                <w:lang w:eastAsia="pl-PL"/>
                <w14:ligatures w14:val="none"/>
              </w:rPr>
            </w:pPr>
            <w:r w:rsidRPr="0037038A">
              <w:rPr>
                <w:rFonts w:eastAsia="Times New Roman" w:cstheme="minorHAnsi"/>
                <w:color w:val="000000"/>
                <w:kern w:val="0"/>
                <w:sz w:val="20"/>
                <w:szCs w:val="20"/>
                <w:lang w:eastAsia="pl-PL"/>
                <w14:ligatures w14:val="none"/>
              </w:rPr>
              <w:t>Funkcjonalności w obszarze organizacyjnym</w:t>
            </w:r>
          </w:p>
        </w:tc>
      </w:tr>
      <w:tr w:rsidR="00496DCC" w:rsidRPr="00B95151" w14:paraId="076BECAE" w14:textId="77777777" w:rsidTr="008E04E0">
        <w:trPr>
          <w:trHeight w:val="195"/>
        </w:trPr>
        <w:tc>
          <w:tcPr>
            <w:cnfStyle w:val="001000000000" w:firstRow="0" w:lastRow="0" w:firstColumn="1" w:lastColumn="0" w:oddVBand="0" w:evenVBand="0" w:oddHBand="0" w:evenHBand="0" w:firstRowFirstColumn="0" w:firstRowLastColumn="0" w:lastRowFirstColumn="0" w:lastRowLastColumn="0"/>
            <w:tcW w:w="1718" w:type="dxa"/>
          </w:tcPr>
          <w:p w14:paraId="552144CB" w14:textId="045C9B22" w:rsidR="00496DCC" w:rsidRPr="0037038A" w:rsidRDefault="0037038A" w:rsidP="0037038A">
            <w:pPr>
              <w:spacing w:after="120"/>
              <w:ind w:left="360"/>
              <w:jc w:val="center"/>
              <w:rPr>
                <w:rFonts w:eastAsia="Times New Roman" w:cstheme="minorHAnsi"/>
                <w:color w:val="000000"/>
                <w:sz w:val="20"/>
                <w:szCs w:val="20"/>
                <w:lang w:eastAsia="pl-PL"/>
              </w:rPr>
            </w:pPr>
            <w:r w:rsidRPr="0037038A">
              <w:rPr>
                <w:rFonts w:eastAsia="Times New Roman" w:cstheme="minorHAnsi"/>
                <w:color w:val="000000"/>
                <w:sz w:val="20"/>
                <w:szCs w:val="20"/>
                <w:lang w:eastAsia="pl-PL"/>
              </w:rPr>
              <w:t>1.</w:t>
            </w:r>
          </w:p>
        </w:tc>
        <w:tc>
          <w:tcPr>
            <w:tcW w:w="7354" w:type="dxa"/>
          </w:tcPr>
          <w:p w14:paraId="46833A2F" w14:textId="77777777" w:rsidR="0037038A" w:rsidRPr="0037038A" w:rsidRDefault="0037038A" w:rsidP="0037038A">
            <w:pPr>
              <w:pStyle w:val="Akapitzlist"/>
              <w:numPr>
                <w:ilvl w:val="0"/>
                <w:numId w:val="6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Odwzorowanie schematu organizacyjnego Zamawiającego</w:t>
            </w:r>
          </w:p>
          <w:p w14:paraId="335BE9A7" w14:textId="77777777" w:rsidR="0037038A" w:rsidRPr="0037038A" w:rsidRDefault="0037038A" w:rsidP="0037038A">
            <w:pPr>
              <w:pStyle w:val="Akapitzlist"/>
              <w:numPr>
                <w:ilvl w:val="0"/>
                <w:numId w:val="6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Odwzorowanie procesów zachodzących w Starostwie</w:t>
            </w:r>
          </w:p>
          <w:p w14:paraId="681F7791" w14:textId="77777777" w:rsidR="0037038A" w:rsidRPr="0037038A" w:rsidRDefault="0037038A" w:rsidP="0037038A">
            <w:pPr>
              <w:pStyle w:val="Akapitzlist"/>
              <w:numPr>
                <w:ilvl w:val="0"/>
                <w:numId w:val="6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Korelację procesów z komórkami organizacyjnymi Starostwa</w:t>
            </w:r>
          </w:p>
          <w:p w14:paraId="1A3AF5F5" w14:textId="77777777" w:rsidR="0037038A" w:rsidRPr="0037038A" w:rsidRDefault="0037038A" w:rsidP="0037038A">
            <w:pPr>
              <w:pStyle w:val="Akapitzlist"/>
              <w:numPr>
                <w:ilvl w:val="0"/>
                <w:numId w:val="6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Korelację procesów ze zidentyfikowanymi ryzykami</w:t>
            </w:r>
          </w:p>
          <w:p w14:paraId="62FA6A47" w14:textId="77777777" w:rsidR="0037038A" w:rsidRPr="0037038A" w:rsidRDefault="0037038A" w:rsidP="0037038A">
            <w:pPr>
              <w:pStyle w:val="Akapitzlist"/>
              <w:numPr>
                <w:ilvl w:val="0"/>
                <w:numId w:val="6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Korelację ryzyk z grupami ryzyka</w:t>
            </w:r>
          </w:p>
          <w:p w14:paraId="3BCC216D" w14:textId="77777777" w:rsidR="0037038A" w:rsidRPr="0037038A" w:rsidRDefault="0037038A" w:rsidP="0037038A">
            <w:pPr>
              <w:pStyle w:val="Akapitzlist"/>
              <w:numPr>
                <w:ilvl w:val="0"/>
                <w:numId w:val="6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Wskazanie krytyczności procesu</w:t>
            </w:r>
          </w:p>
          <w:p w14:paraId="212B2133" w14:textId="77777777" w:rsidR="0037038A" w:rsidRPr="0037038A" w:rsidRDefault="0037038A" w:rsidP="0037038A">
            <w:pPr>
              <w:pStyle w:val="Akapitzlist"/>
              <w:numPr>
                <w:ilvl w:val="0"/>
                <w:numId w:val="6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Wskazanie typów danych osobowych przetwarzanych w procesie</w:t>
            </w:r>
          </w:p>
          <w:p w14:paraId="0EA569C3" w14:textId="77777777" w:rsidR="0037038A" w:rsidRPr="0037038A" w:rsidRDefault="0037038A" w:rsidP="0037038A">
            <w:pPr>
              <w:pStyle w:val="Akapitzlist"/>
              <w:numPr>
                <w:ilvl w:val="0"/>
                <w:numId w:val="6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Wskazanie szczególnych kategorii danych osobowych</w:t>
            </w:r>
          </w:p>
          <w:p w14:paraId="7AD71535" w14:textId="77777777" w:rsidR="0037038A" w:rsidRPr="0037038A" w:rsidRDefault="0037038A" w:rsidP="0037038A">
            <w:pPr>
              <w:pStyle w:val="Akapitzlist"/>
              <w:numPr>
                <w:ilvl w:val="0"/>
                <w:numId w:val="6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Możliwość przypisania regulacji do ryzyk</w:t>
            </w:r>
          </w:p>
          <w:p w14:paraId="28559B60" w14:textId="77777777" w:rsidR="0037038A" w:rsidRPr="0037038A" w:rsidRDefault="0037038A" w:rsidP="0037038A">
            <w:pPr>
              <w:pStyle w:val="Akapitzlist"/>
              <w:numPr>
                <w:ilvl w:val="0"/>
                <w:numId w:val="6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lastRenderedPageBreak/>
              <w:t>Możliwość kontroli zaleceń audytowych</w:t>
            </w:r>
          </w:p>
          <w:p w14:paraId="773674EF" w14:textId="77777777" w:rsidR="0037038A" w:rsidRPr="0037038A" w:rsidRDefault="0037038A" w:rsidP="0037038A">
            <w:pPr>
              <w:pStyle w:val="Akapitzlist"/>
              <w:numPr>
                <w:ilvl w:val="0"/>
                <w:numId w:val="6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Możliwość kontroli terminów wdrożeń zaleceń audytowych</w:t>
            </w:r>
          </w:p>
          <w:p w14:paraId="7858F2EA" w14:textId="42FD7D82" w:rsidR="00496DCC" w:rsidRPr="0037038A" w:rsidRDefault="0037038A" w:rsidP="0037038A">
            <w:pPr>
              <w:pStyle w:val="Akapitzlist"/>
              <w:numPr>
                <w:ilvl w:val="0"/>
                <w:numId w:val="6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Możliwość kontroli ryzyk wymagających okresowych przeglądów</w:t>
            </w:r>
          </w:p>
        </w:tc>
      </w:tr>
      <w:tr w:rsidR="0037038A" w:rsidRPr="0037038A" w14:paraId="051575F3" w14:textId="77777777" w:rsidTr="00576EE2">
        <w:trPr>
          <w:trHeight w:val="195"/>
        </w:trPr>
        <w:tc>
          <w:tcPr>
            <w:cnfStyle w:val="001000000000" w:firstRow="0" w:lastRow="0" w:firstColumn="1" w:lastColumn="0" w:oddVBand="0" w:evenVBand="0" w:oddHBand="0" w:evenHBand="0" w:firstRowFirstColumn="0" w:firstRowLastColumn="0" w:lastRowFirstColumn="0" w:lastRowLastColumn="0"/>
            <w:tcW w:w="9072" w:type="dxa"/>
            <w:gridSpan w:val="2"/>
          </w:tcPr>
          <w:p w14:paraId="663B1EB2" w14:textId="7BF4A295" w:rsidR="0037038A" w:rsidRPr="0037038A" w:rsidRDefault="0037038A" w:rsidP="0037038A">
            <w:pPr>
              <w:spacing w:after="120"/>
              <w:jc w:val="center"/>
              <w:rPr>
                <w:rFonts w:eastAsia="Times New Roman" w:cstheme="minorHAnsi"/>
                <w:color w:val="000000"/>
                <w:kern w:val="0"/>
                <w:sz w:val="20"/>
                <w:szCs w:val="20"/>
                <w:lang w:eastAsia="pl-PL"/>
                <w14:ligatures w14:val="none"/>
              </w:rPr>
            </w:pPr>
            <w:r>
              <w:rPr>
                <w:rFonts w:eastAsia="Times New Roman" w:cstheme="minorHAnsi"/>
                <w:color w:val="000000"/>
                <w:kern w:val="0"/>
                <w:sz w:val="20"/>
                <w:szCs w:val="20"/>
                <w:lang w:eastAsia="pl-PL"/>
                <w14:ligatures w14:val="none"/>
              </w:rPr>
              <w:lastRenderedPageBreak/>
              <w:t>Obszary i</w:t>
            </w:r>
            <w:r w:rsidRPr="0037038A">
              <w:rPr>
                <w:rFonts w:eastAsia="Times New Roman" w:cstheme="minorHAnsi"/>
                <w:color w:val="000000"/>
                <w:kern w:val="0"/>
                <w:sz w:val="20"/>
                <w:szCs w:val="20"/>
                <w:lang w:eastAsia="pl-PL"/>
                <w14:ligatures w14:val="none"/>
              </w:rPr>
              <w:t>dentyfikacj</w:t>
            </w:r>
            <w:r>
              <w:rPr>
                <w:rFonts w:eastAsia="Times New Roman" w:cstheme="minorHAnsi"/>
                <w:color w:val="000000"/>
                <w:kern w:val="0"/>
                <w:sz w:val="20"/>
                <w:szCs w:val="20"/>
                <w:lang w:eastAsia="pl-PL"/>
                <w14:ligatures w14:val="none"/>
              </w:rPr>
              <w:t>i</w:t>
            </w:r>
            <w:r w:rsidRPr="0037038A">
              <w:rPr>
                <w:rFonts w:eastAsia="Times New Roman" w:cstheme="minorHAnsi"/>
                <w:color w:val="000000"/>
                <w:kern w:val="0"/>
                <w:sz w:val="20"/>
                <w:szCs w:val="20"/>
                <w:lang w:eastAsia="pl-PL"/>
                <w14:ligatures w14:val="none"/>
              </w:rPr>
              <w:t xml:space="preserve"> ryzyka</w:t>
            </w:r>
          </w:p>
        </w:tc>
      </w:tr>
      <w:tr w:rsidR="0037038A" w:rsidRPr="00B95151" w14:paraId="70E312A4" w14:textId="77777777" w:rsidTr="008E04E0">
        <w:trPr>
          <w:trHeight w:val="195"/>
        </w:trPr>
        <w:tc>
          <w:tcPr>
            <w:cnfStyle w:val="001000000000" w:firstRow="0" w:lastRow="0" w:firstColumn="1" w:lastColumn="0" w:oddVBand="0" w:evenVBand="0" w:oddHBand="0" w:evenHBand="0" w:firstRowFirstColumn="0" w:firstRowLastColumn="0" w:lastRowFirstColumn="0" w:lastRowLastColumn="0"/>
            <w:tcW w:w="1718" w:type="dxa"/>
          </w:tcPr>
          <w:p w14:paraId="463F9BAB" w14:textId="7B142162" w:rsidR="0037038A" w:rsidRPr="0037038A" w:rsidRDefault="0037038A" w:rsidP="0037038A">
            <w:pPr>
              <w:pStyle w:val="Akapitzlist"/>
              <w:spacing w:after="120"/>
              <w:rPr>
                <w:rFonts w:eastAsia="Times New Roman" w:cstheme="minorHAnsi"/>
                <w:color w:val="000000"/>
                <w:szCs w:val="20"/>
                <w:lang w:eastAsia="pl-PL"/>
              </w:rPr>
            </w:pPr>
            <w:r>
              <w:rPr>
                <w:rFonts w:eastAsia="Times New Roman" w:cstheme="minorHAnsi"/>
                <w:color w:val="000000"/>
                <w:szCs w:val="20"/>
                <w:lang w:eastAsia="pl-PL"/>
              </w:rPr>
              <w:t>2.</w:t>
            </w:r>
          </w:p>
        </w:tc>
        <w:tc>
          <w:tcPr>
            <w:tcW w:w="7354" w:type="dxa"/>
          </w:tcPr>
          <w:p w14:paraId="7ED859D2" w14:textId="79AE3893" w:rsidR="0037038A" w:rsidRPr="0037038A" w:rsidRDefault="0037038A" w:rsidP="0037038A">
            <w:pPr>
              <w:pStyle w:val="Akapitzlist"/>
              <w:numPr>
                <w:ilvl w:val="0"/>
                <w:numId w:val="7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Środowisk</w:t>
            </w:r>
            <w:r>
              <w:rPr>
                <w:rFonts w:asciiTheme="minorHAnsi" w:hAnsiTheme="minorHAnsi" w:cstheme="minorHAnsi"/>
                <w:szCs w:val="20"/>
              </w:rPr>
              <w:t>o</w:t>
            </w:r>
            <w:r w:rsidRPr="0037038A">
              <w:rPr>
                <w:rFonts w:asciiTheme="minorHAnsi" w:hAnsiTheme="minorHAnsi" w:cstheme="minorHAnsi"/>
                <w:szCs w:val="20"/>
              </w:rPr>
              <w:t xml:space="preserve"> teleinformatyczn</w:t>
            </w:r>
            <w:r>
              <w:rPr>
                <w:rFonts w:asciiTheme="minorHAnsi" w:hAnsiTheme="minorHAnsi" w:cstheme="minorHAnsi"/>
                <w:szCs w:val="20"/>
              </w:rPr>
              <w:t>e</w:t>
            </w:r>
          </w:p>
          <w:p w14:paraId="4CFABDC2" w14:textId="1B31CD3F" w:rsidR="0037038A" w:rsidRPr="0037038A" w:rsidRDefault="0037038A" w:rsidP="0037038A">
            <w:pPr>
              <w:pStyle w:val="Akapitzlist"/>
              <w:numPr>
                <w:ilvl w:val="0"/>
                <w:numId w:val="7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Kontrol</w:t>
            </w:r>
            <w:r>
              <w:rPr>
                <w:rFonts w:asciiTheme="minorHAnsi" w:hAnsiTheme="minorHAnsi" w:cstheme="minorHAnsi"/>
                <w:szCs w:val="20"/>
              </w:rPr>
              <w:t>a</w:t>
            </w:r>
            <w:r w:rsidRPr="0037038A">
              <w:rPr>
                <w:rFonts w:asciiTheme="minorHAnsi" w:hAnsiTheme="minorHAnsi" w:cstheme="minorHAnsi"/>
                <w:szCs w:val="20"/>
              </w:rPr>
              <w:t xml:space="preserve"> dostawców usług informatycznych</w:t>
            </w:r>
          </w:p>
          <w:p w14:paraId="4A4E9611" w14:textId="50C4FE5B" w:rsidR="0037038A" w:rsidRPr="0037038A" w:rsidRDefault="0037038A" w:rsidP="0037038A">
            <w:pPr>
              <w:pStyle w:val="Akapitzlist"/>
              <w:numPr>
                <w:ilvl w:val="0"/>
                <w:numId w:val="7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Zarządzani</w:t>
            </w:r>
            <w:r>
              <w:rPr>
                <w:rFonts w:asciiTheme="minorHAnsi" w:hAnsiTheme="minorHAnsi" w:cstheme="minorHAnsi"/>
                <w:szCs w:val="20"/>
              </w:rPr>
              <w:t>e</w:t>
            </w:r>
            <w:r w:rsidRPr="0037038A">
              <w:rPr>
                <w:rFonts w:asciiTheme="minorHAnsi" w:hAnsiTheme="minorHAnsi" w:cstheme="minorHAnsi"/>
                <w:szCs w:val="20"/>
              </w:rPr>
              <w:t xml:space="preserve"> kadrami</w:t>
            </w:r>
          </w:p>
          <w:p w14:paraId="43DFD4CE" w14:textId="4075CB8F" w:rsidR="0037038A" w:rsidRPr="0037038A" w:rsidRDefault="0037038A" w:rsidP="0037038A">
            <w:pPr>
              <w:pStyle w:val="Akapitzlist"/>
              <w:numPr>
                <w:ilvl w:val="0"/>
                <w:numId w:val="7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Zarządzani</w:t>
            </w:r>
            <w:r>
              <w:rPr>
                <w:rFonts w:asciiTheme="minorHAnsi" w:hAnsiTheme="minorHAnsi" w:cstheme="minorHAnsi"/>
                <w:szCs w:val="20"/>
              </w:rPr>
              <w:t>e</w:t>
            </w:r>
            <w:r w:rsidRPr="0037038A">
              <w:rPr>
                <w:rFonts w:asciiTheme="minorHAnsi" w:hAnsiTheme="minorHAnsi" w:cstheme="minorHAnsi"/>
                <w:szCs w:val="20"/>
              </w:rPr>
              <w:t xml:space="preserve"> bezpieczeństwem fizycznym</w:t>
            </w:r>
          </w:p>
          <w:p w14:paraId="7CF3B960" w14:textId="5822A1DB" w:rsidR="0037038A" w:rsidRPr="0037038A" w:rsidRDefault="0037038A" w:rsidP="0037038A">
            <w:pPr>
              <w:pStyle w:val="Akapitzlist"/>
              <w:numPr>
                <w:ilvl w:val="0"/>
                <w:numId w:val="7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Produkt</w:t>
            </w:r>
            <w:r>
              <w:rPr>
                <w:rFonts w:asciiTheme="minorHAnsi" w:hAnsiTheme="minorHAnsi" w:cstheme="minorHAnsi"/>
                <w:szCs w:val="20"/>
              </w:rPr>
              <w:t xml:space="preserve">y </w:t>
            </w:r>
            <w:r w:rsidRPr="0037038A">
              <w:rPr>
                <w:rFonts w:asciiTheme="minorHAnsi" w:hAnsiTheme="minorHAnsi" w:cstheme="minorHAnsi"/>
                <w:szCs w:val="20"/>
              </w:rPr>
              <w:t>i usług</w:t>
            </w:r>
            <w:r>
              <w:rPr>
                <w:rFonts w:asciiTheme="minorHAnsi" w:hAnsiTheme="minorHAnsi" w:cstheme="minorHAnsi"/>
                <w:szCs w:val="20"/>
              </w:rPr>
              <w:t>i</w:t>
            </w:r>
            <w:r w:rsidRPr="0037038A">
              <w:rPr>
                <w:rFonts w:asciiTheme="minorHAnsi" w:hAnsiTheme="minorHAnsi" w:cstheme="minorHAnsi"/>
                <w:szCs w:val="20"/>
              </w:rPr>
              <w:t>, w tym usług</w:t>
            </w:r>
            <w:r>
              <w:rPr>
                <w:rFonts w:asciiTheme="minorHAnsi" w:hAnsiTheme="minorHAnsi" w:cstheme="minorHAnsi"/>
                <w:szCs w:val="20"/>
              </w:rPr>
              <w:t>i</w:t>
            </w:r>
            <w:r w:rsidRPr="0037038A">
              <w:rPr>
                <w:rFonts w:asciiTheme="minorHAnsi" w:hAnsiTheme="minorHAnsi" w:cstheme="minorHAnsi"/>
                <w:szCs w:val="20"/>
              </w:rPr>
              <w:t xml:space="preserve"> chmurow</w:t>
            </w:r>
            <w:r>
              <w:rPr>
                <w:rFonts w:asciiTheme="minorHAnsi" w:hAnsiTheme="minorHAnsi" w:cstheme="minorHAnsi"/>
                <w:szCs w:val="20"/>
              </w:rPr>
              <w:t>e</w:t>
            </w:r>
          </w:p>
          <w:p w14:paraId="1143CB83" w14:textId="42E00774" w:rsidR="0037038A" w:rsidRPr="0037038A" w:rsidRDefault="0037038A" w:rsidP="0037038A">
            <w:pPr>
              <w:pStyle w:val="Akapitzlist"/>
              <w:numPr>
                <w:ilvl w:val="0"/>
                <w:numId w:val="7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Inn</w:t>
            </w:r>
            <w:r>
              <w:rPr>
                <w:rFonts w:asciiTheme="minorHAnsi" w:hAnsiTheme="minorHAnsi" w:cstheme="minorHAnsi"/>
                <w:szCs w:val="20"/>
              </w:rPr>
              <w:t>e</w:t>
            </w:r>
            <w:r w:rsidRPr="0037038A">
              <w:rPr>
                <w:rFonts w:asciiTheme="minorHAnsi" w:hAnsiTheme="minorHAnsi" w:cstheme="minorHAnsi"/>
                <w:szCs w:val="20"/>
              </w:rPr>
              <w:t xml:space="preserve"> w zakresie oceny prawdopodobieństwa, skutków finansowych, wizerunkowych, poufności, dostępności i integralności oraz kontroli mechanizmów zabezpieczających</w:t>
            </w:r>
          </w:p>
        </w:tc>
      </w:tr>
      <w:tr w:rsidR="0037038A" w:rsidRPr="00B95151" w14:paraId="3A955DB9" w14:textId="77777777" w:rsidTr="00221286">
        <w:trPr>
          <w:trHeight w:val="195"/>
        </w:trPr>
        <w:tc>
          <w:tcPr>
            <w:cnfStyle w:val="001000000000" w:firstRow="0" w:lastRow="0" w:firstColumn="1" w:lastColumn="0" w:oddVBand="0" w:evenVBand="0" w:oddHBand="0" w:evenHBand="0" w:firstRowFirstColumn="0" w:firstRowLastColumn="0" w:lastRowFirstColumn="0" w:lastRowLastColumn="0"/>
            <w:tcW w:w="9072" w:type="dxa"/>
            <w:gridSpan w:val="2"/>
          </w:tcPr>
          <w:p w14:paraId="39C0F575" w14:textId="3E1EE435" w:rsidR="0037038A" w:rsidRPr="00B95151" w:rsidRDefault="0037038A" w:rsidP="0037038A">
            <w:pPr>
              <w:spacing w:after="120"/>
              <w:jc w:val="center"/>
              <w:rPr>
                <w:rFonts w:eastAsia="Times New Roman" w:cstheme="minorHAnsi"/>
                <w:color w:val="000000"/>
                <w:kern w:val="0"/>
                <w:sz w:val="20"/>
                <w:szCs w:val="20"/>
                <w:lang w:eastAsia="pl-PL"/>
                <w14:ligatures w14:val="none"/>
              </w:rPr>
            </w:pPr>
            <w:r>
              <w:rPr>
                <w:rFonts w:eastAsia="Times New Roman" w:cstheme="minorHAnsi"/>
                <w:color w:val="000000"/>
                <w:kern w:val="0"/>
                <w:sz w:val="20"/>
                <w:szCs w:val="20"/>
                <w:lang w:eastAsia="pl-PL"/>
                <w14:ligatures w14:val="none"/>
              </w:rPr>
              <w:t>Zakres o</w:t>
            </w:r>
            <w:r w:rsidRPr="0037038A">
              <w:rPr>
                <w:rFonts w:eastAsia="Times New Roman" w:cstheme="minorHAnsi"/>
                <w:color w:val="000000"/>
                <w:kern w:val="0"/>
                <w:sz w:val="20"/>
                <w:szCs w:val="20"/>
                <w:lang w:eastAsia="pl-PL"/>
                <w14:ligatures w14:val="none"/>
              </w:rPr>
              <w:t>cen</w:t>
            </w:r>
            <w:r>
              <w:rPr>
                <w:rFonts w:eastAsia="Times New Roman" w:cstheme="minorHAnsi"/>
                <w:color w:val="000000"/>
                <w:kern w:val="0"/>
                <w:sz w:val="20"/>
                <w:szCs w:val="20"/>
                <w:lang w:eastAsia="pl-PL"/>
                <w14:ligatures w14:val="none"/>
              </w:rPr>
              <w:t>y</w:t>
            </w:r>
            <w:r w:rsidRPr="0037038A">
              <w:rPr>
                <w:rFonts w:eastAsia="Times New Roman" w:cstheme="minorHAnsi"/>
                <w:color w:val="000000"/>
                <w:kern w:val="0"/>
                <w:sz w:val="20"/>
                <w:szCs w:val="20"/>
                <w:lang w:eastAsia="pl-PL"/>
                <w14:ligatures w14:val="none"/>
              </w:rPr>
              <w:t xml:space="preserve"> ryzyka</w:t>
            </w:r>
          </w:p>
        </w:tc>
      </w:tr>
      <w:tr w:rsidR="0037038A" w:rsidRPr="00B95151" w14:paraId="7677F37D" w14:textId="77777777" w:rsidTr="008E04E0">
        <w:trPr>
          <w:trHeight w:val="195"/>
        </w:trPr>
        <w:tc>
          <w:tcPr>
            <w:cnfStyle w:val="001000000000" w:firstRow="0" w:lastRow="0" w:firstColumn="1" w:lastColumn="0" w:oddVBand="0" w:evenVBand="0" w:oddHBand="0" w:evenHBand="0" w:firstRowFirstColumn="0" w:firstRowLastColumn="0" w:lastRowFirstColumn="0" w:lastRowLastColumn="0"/>
            <w:tcW w:w="1718" w:type="dxa"/>
          </w:tcPr>
          <w:p w14:paraId="3AE16D1D" w14:textId="2EE086B1" w:rsidR="0037038A" w:rsidRPr="00B95151" w:rsidRDefault="0037038A" w:rsidP="008E04E0">
            <w:pPr>
              <w:spacing w:after="120"/>
              <w:jc w:val="center"/>
              <w:rPr>
                <w:rFonts w:eastAsia="Times New Roman" w:cstheme="minorHAnsi"/>
                <w:color w:val="000000"/>
                <w:kern w:val="0"/>
                <w:sz w:val="20"/>
                <w:szCs w:val="20"/>
                <w:lang w:eastAsia="pl-PL"/>
                <w14:ligatures w14:val="none"/>
              </w:rPr>
            </w:pPr>
            <w:r>
              <w:rPr>
                <w:rFonts w:eastAsia="Times New Roman" w:cstheme="minorHAnsi"/>
                <w:color w:val="000000"/>
                <w:kern w:val="0"/>
                <w:sz w:val="20"/>
                <w:szCs w:val="20"/>
                <w:lang w:eastAsia="pl-PL"/>
                <w14:ligatures w14:val="none"/>
              </w:rPr>
              <w:t>3.</w:t>
            </w:r>
          </w:p>
        </w:tc>
        <w:tc>
          <w:tcPr>
            <w:tcW w:w="7354" w:type="dxa"/>
          </w:tcPr>
          <w:p w14:paraId="2B0094AB" w14:textId="33D7F836" w:rsidR="0037038A" w:rsidRPr="0037038A" w:rsidRDefault="0037038A" w:rsidP="0037038A">
            <w:pPr>
              <w:pStyle w:val="Akapitzlist"/>
              <w:numPr>
                <w:ilvl w:val="0"/>
                <w:numId w:val="7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Prawdopodobieństw</w:t>
            </w:r>
            <w:r>
              <w:rPr>
                <w:rFonts w:asciiTheme="minorHAnsi" w:hAnsiTheme="minorHAnsi" w:cstheme="minorHAnsi"/>
                <w:szCs w:val="20"/>
              </w:rPr>
              <w:t>o</w:t>
            </w:r>
            <w:r w:rsidRPr="0037038A">
              <w:rPr>
                <w:rFonts w:asciiTheme="minorHAnsi" w:hAnsiTheme="minorHAnsi" w:cstheme="minorHAnsi"/>
                <w:szCs w:val="20"/>
              </w:rPr>
              <w:t xml:space="preserve"> wystąpienia</w:t>
            </w:r>
          </w:p>
          <w:p w14:paraId="50543FFC" w14:textId="60D9987C" w:rsidR="0037038A" w:rsidRPr="0037038A" w:rsidRDefault="0037038A" w:rsidP="0037038A">
            <w:pPr>
              <w:pStyle w:val="Akapitzlist"/>
              <w:numPr>
                <w:ilvl w:val="0"/>
                <w:numId w:val="7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Skutk</w:t>
            </w:r>
            <w:r>
              <w:rPr>
                <w:rFonts w:asciiTheme="minorHAnsi" w:hAnsiTheme="minorHAnsi" w:cstheme="minorHAnsi"/>
                <w:szCs w:val="20"/>
              </w:rPr>
              <w:t>i</w:t>
            </w:r>
            <w:r w:rsidRPr="0037038A">
              <w:rPr>
                <w:rFonts w:asciiTheme="minorHAnsi" w:hAnsiTheme="minorHAnsi" w:cstheme="minorHAnsi"/>
                <w:szCs w:val="20"/>
              </w:rPr>
              <w:t xml:space="preserve"> finansow</w:t>
            </w:r>
            <w:r>
              <w:rPr>
                <w:rFonts w:asciiTheme="minorHAnsi" w:hAnsiTheme="minorHAnsi" w:cstheme="minorHAnsi"/>
                <w:szCs w:val="20"/>
              </w:rPr>
              <w:t>e</w:t>
            </w:r>
          </w:p>
          <w:p w14:paraId="4B27748C" w14:textId="3782B41D" w:rsidR="0037038A" w:rsidRPr="0037038A" w:rsidRDefault="0037038A" w:rsidP="0037038A">
            <w:pPr>
              <w:pStyle w:val="Akapitzlist"/>
              <w:numPr>
                <w:ilvl w:val="0"/>
                <w:numId w:val="7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Skutk</w:t>
            </w:r>
            <w:r>
              <w:rPr>
                <w:rFonts w:asciiTheme="minorHAnsi" w:hAnsiTheme="minorHAnsi" w:cstheme="minorHAnsi"/>
                <w:szCs w:val="20"/>
              </w:rPr>
              <w:t>i</w:t>
            </w:r>
            <w:r w:rsidRPr="0037038A">
              <w:rPr>
                <w:rFonts w:asciiTheme="minorHAnsi" w:hAnsiTheme="minorHAnsi" w:cstheme="minorHAnsi"/>
                <w:szCs w:val="20"/>
              </w:rPr>
              <w:t xml:space="preserve"> wizerunkow</w:t>
            </w:r>
            <w:r>
              <w:rPr>
                <w:rFonts w:asciiTheme="minorHAnsi" w:hAnsiTheme="minorHAnsi" w:cstheme="minorHAnsi"/>
                <w:szCs w:val="20"/>
              </w:rPr>
              <w:t>e</w:t>
            </w:r>
          </w:p>
          <w:p w14:paraId="43AEFC12" w14:textId="5F9FC328" w:rsidR="0037038A" w:rsidRPr="0037038A" w:rsidRDefault="0037038A" w:rsidP="0037038A">
            <w:pPr>
              <w:pStyle w:val="Akapitzlist"/>
              <w:numPr>
                <w:ilvl w:val="0"/>
                <w:numId w:val="7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Utrat</w:t>
            </w:r>
            <w:r>
              <w:rPr>
                <w:rFonts w:asciiTheme="minorHAnsi" w:hAnsiTheme="minorHAnsi" w:cstheme="minorHAnsi"/>
                <w:szCs w:val="20"/>
              </w:rPr>
              <w:t>a</w:t>
            </w:r>
            <w:r w:rsidRPr="0037038A">
              <w:rPr>
                <w:rFonts w:asciiTheme="minorHAnsi" w:hAnsiTheme="minorHAnsi" w:cstheme="minorHAnsi"/>
                <w:szCs w:val="20"/>
              </w:rPr>
              <w:t xml:space="preserve"> poufności</w:t>
            </w:r>
          </w:p>
          <w:p w14:paraId="2B0916E2" w14:textId="4298739B" w:rsidR="0037038A" w:rsidRPr="0037038A" w:rsidRDefault="0037038A" w:rsidP="0037038A">
            <w:pPr>
              <w:pStyle w:val="Akapitzlist"/>
              <w:numPr>
                <w:ilvl w:val="0"/>
                <w:numId w:val="7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Utrat</w:t>
            </w:r>
            <w:r>
              <w:rPr>
                <w:rFonts w:asciiTheme="minorHAnsi" w:hAnsiTheme="minorHAnsi" w:cstheme="minorHAnsi"/>
                <w:szCs w:val="20"/>
              </w:rPr>
              <w:t>a</w:t>
            </w:r>
            <w:r w:rsidRPr="0037038A">
              <w:rPr>
                <w:rFonts w:asciiTheme="minorHAnsi" w:hAnsiTheme="minorHAnsi" w:cstheme="minorHAnsi"/>
                <w:szCs w:val="20"/>
              </w:rPr>
              <w:t xml:space="preserve"> dostępności</w:t>
            </w:r>
          </w:p>
          <w:p w14:paraId="16BF9580" w14:textId="7412C5BE" w:rsidR="0037038A" w:rsidRPr="0037038A" w:rsidRDefault="0037038A" w:rsidP="0037038A">
            <w:pPr>
              <w:pStyle w:val="Akapitzlist"/>
              <w:numPr>
                <w:ilvl w:val="0"/>
                <w:numId w:val="7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Utrat</w:t>
            </w:r>
            <w:r>
              <w:rPr>
                <w:rFonts w:asciiTheme="minorHAnsi" w:hAnsiTheme="minorHAnsi" w:cstheme="minorHAnsi"/>
                <w:szCs w:val="20"/>
              </w:rPr>
              <w:t>a</w:t>
            </w:r>
            <w:r w:rsidRPr="0037038A">
              <w:rPr>
                <w:rFonts w:asciiTheme="minorHAnsi" w:hAnsiTheme="minorHAnsi" w:cstheme="minorHAnsi"/>
                <w:szCs w:val="20"/>
              </w:rPr>
              <w:t xml:space="preserve"> integralności</w:t>
            </w:r>
          </w:p>
          <w:p w14:paraId="7523B8DD" w14:textId="1529C66A" w:rsidR="0037038A" w:rsidRPr="0037038A" w:rsidRDefault="0037038A" w:rsidP="0037038A">
            <w:pPr>
              <w:pStyle w:val="Akapitzlist"/>
              <w:numPr>
                <w:ilvl w:val="0"/>
                <w:numId w:val="7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Analiza dodatkowych atrybutów definiowanych przez Zamawiającego</w:t>
            </w:r>
          </w:p>
        </w:tc>
      </w:tr>
      <w:tr w:rsidR="0037038A" w:rsidRPr="002C3B23" w14:paraId="119E0FEF" w14:textId="77777777" w:rsidTr="009C3F8F">
        <w:trPr>
          <w:trHeight w:val="195"/>
        </w:trPr>
        <w:tc>
          <w:tcPr>
            <w:cnfStyle w:val="001000000000" w:firstRow="0" w:lastRow="0" w:firstColumn="1" w:lastColumn="0" w:oddVBand="0" w:evenVBand="0" w:oddHBand="0" w:evenHBand="0" w:firstRowFirstColumn="0" w:firstRowLastColumn="0" w:lastRowFirstColumn="0" w:lastRowLastColumn="0"/>
            <w:tcW w:w="9072" w:type="dxa"/>
            <w:gridSpan w:val="2"/>
          </w:tcPr>
          <w:p w14:paraId="4B04C8F4" w14:textId="1C34FF8C" w:rsidR="0037038A" w:rsidRPr="002C3B23" w:rsidRDefault="0037038A" w:rsidP="0037038A">
            <w:pPr>
              <w:spacing w:after="120"/>
              <w:jc w:val="center"/>
              <w:rPr>
                <w:rFonts w:eastAsia="Times New Roman" w:cstheme="minorHAnsi"/>
                <w:color w:val="000000"/>
                <w:kern w:val="0"/>
                <w:sz w:val="20"/>
                <w:szCs w:val="20"/>
                <w:lang w:val="en-US" w:eastAsia="pl-PL"/>
                <w14:ligatures w14:val="none"/>
              </w:rPr>
            </w:pPr>
            <w:r w:rsidRPr="002C3B23">
              <w:rPr>
                <w:rFonts w:eastAsia="Times New Roman" w:cstheme="minorHAnsi"/>
                <w:color w:val="000000"/>
                <w:kern w:val="0"/>
                <w:sz w:val="20"/>
                <w:szCs w:val="20"/>
                <w:lang w:val="en-US" w:eastAsia="pl-PL"/>
                <w14:ligatures w14:val="none"/>
              </w:rPr>
              <w:t>Ocena DPIA (Data Protection Impact Assessment)</w:t>
            </w:r>
          </w:p>
        </w:tc>
      </w:tr>
      <w:tr w:rsidR="0037038A" w:rsidRPr="0037038A" w14:paraId="5D90EBF2" w14:textId="77777777" w:rsidTr="008E04E0">
        <w:trPr>
          <w:trHeight w:val="195"/>
        </w:trPr>
        <w:tc>
          <w:tcPr>
            <w:cnfStyle w:val="001000000000" w:firstRow="0" w:lastRow="0" w:firstColumn="1" w:lastColumn="0" w:oddVBand="0" w:evenVBand="0" w:oddHBand="0" w:evenHBand="0" w:firstRowFirstColumn="0" w:firstRowLastColumn="0" w:lastRowFirstColumn="0" w:lastRowLastColumn="0"/>
            <w:tcW w:w="1718" w:type="dxa"/>
          </w:tcPr>
          <w:p w14:paraId="3BF2092F" w14:textId="56FAA4BF" w:rsidR="0037038A" w:rsidRPr="0037038A" w:rsidRDefault="0037038A" w:rsidP="008E04E0">
            <w:pPr>
              <w:spacing w:after="120"/>
              <w:jc w:val="center"/>
              <w:rPr>
                <w:rFonts w:eastAsia="Times New Roman" w:cstheme="minorHAnsi"/>
                <w:color w:val="000000"/>
                <w:kern w:val="0"/>
                <w:sz w:val="20"/>
                <w:szCs w:val="20"/>
                <w:lang w:val="en-US" w:eastAsia="pl-PL"/>
                <w14:ligatures w14:val="none"/>
              </w:rPr>
            </w:pPr>
            <w:r>
              <w:rPr>
                <w:rFonts w:eastAsia="Times New Roman" w:cstheme="minorHAnsi"/>
                <w:color w:val="000000"/>
                <w:kern w:val="0"/>
                <w:sz w:val="20"/>
                <w:szCs w:val="20"/>
                <w:lang w:val="en-US" w:eastAsia="pl-PL"/>
                <w14:ligatures w14:val="none"/>
              </w:rPr>
              <w:t>4.</w:t>
            </w:r>
          </w:p>
        </w:tc>
        <w:tc>
          <w:tcPr>
            <w:tcW w:w="7354" w:type="dxa"/>
          </w:tcPr>
          <w:p w14:paraId="65FD398F" w14:textId="77777777" w:rsidR="0037038A" w:rsidRPr="0037038A" w:rsidRDefault="0037038A" w:rsidP="0037038A">
            <w:pPr>
              <w:pStyle w:val="Akapitzlist"/>
              <w:numPr>
                <w:ilvl w:val="0"/>
                <w:numId w:val="7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Przypisanie negatywnych skutków do ryzyka</w:t>
            </w:r>
          </w:p>
          <w:p w14:paraId="3E961AC3" w14:textId="77777777" w:rsidR="0037038A" w:rsidRPr="0037038A" w:rsidRDefault="0037038A" w:rsidP="0037038A">
            <w:pPr>
              <w:pStyle w:val="Akapitzlist"/>
              <w:numPr>
                <w:ilvl w:val="0"/>
                <w:numId w:val="7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Ocena skutków dla ochrony danych</w:t>
            </w:r>
          </w:p>
          <w:p w14:paraId="1F8D6F54" w14:textId="77777777" w:rsidR="0037038A" w:rsidRPr="0037038A" w:rsidRDefault="0037038A" w:rsidP="0037038A">
            <w:pPr>
              <w:pStyle w:val="Akapitzlist"/>
              <w:numPr>
                <w:ilvl w:val="0"/>
                <w:numId w:val="7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Dedykowany raport DPIA.</w:t>
            </w:r>
          </w:p>
          <w:p w14:paraId="4F572771" w14:textId="05A88187" w:rsidR="0037038A" w:rsidRPr="0037038A" w:rsidRDefault="0037038A" w:rsidP="0037038A">
            <w:pPr>
              <w:pStyle w:val="Akapitzlist"/>
              <w:numPr>
                <w:ilvl w:val="0"/>
                <w:numId w:val="7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Szczegółowa analiza DPIA dla procesu</w:t>
            </w:r>
          </w:p>
        </w:tc>
      </w:tr>
      <w:tr w:rsidR="0037038A" w:rsidRPr="0037038A" w14:paraId="1E497B01" w14:textId="77777777" w:rsidTr="00DF7148">
        <w:trPr>
          <w:trHeight w:val="195"/>
        </w:trPr>
        <w:tc>
          <w:tcPr>
            <w:cnfStyle w:val="001000000000" w:firstRow="0" w:lastRow="0" w:firstColumn="1" w:lastColumn="0" w:oddVBand="0" w:evenVBand="0" w:oddHBand="0" w:evenHBand="0" w:firstRowFirstColumn="0" w:firstRowLastColumn="0" w:lastRowFirstColumn="0" w:lastRowLastColumn="0"/>
            <w:tcW w:w="9072" w:type="dxa"/>
            <w:gridSpan w:val="2"/>
          </w:tcPr>
          <w:p w14:paraId="65B2FAB9" w14:textId="1AA82181" w:rsidR="0037038A" w:rsidRPr="0037038A" w:rsidRDefault="0037038A" w:rsidP="0037038A">
            <w:pPr>
              <w:spacing w:after="120"/>
              <w:jc w:val="center"/>
              <w:rPr>
                <w:rFonts w:eastAsia="Times New Roman" w:cstheme="minorHAnsi"/>
                <w:color w:val="000000"/>
                <w:kern w:val="0"/>
                <w:sz w:val="20"/>
                <w:szCs w:val="20"/>
                <w:lang w:eastAsia="pl-PL"/>
                <w14:ligatures w14:val="none"/>
              </w:rPr>
            </w:pPr>
            <w:r w:rsidRPr="0037038A">
              <w:rPr>
                <w:rFonts w:eastAsia="Times New Roman" w:cstheme="minorHAnsi"/>
                <w:color w:val="000000"/>
                <w:kern w:val="0"/>
                <w:sz w:val="20"/>
                <w:szCs w:val="20"/>
                <w:lang w:eastAsia="pl-PL"/>
                <w14:ligatures w14:val="none"/>
              </w:rPr>
              <w:t>Plan postępowania z ryzykiem</w:t>
            </w:r>
          </w:p>
        </w:tc>
      </w:tr>
      <w:tr w:rsidR="0037038A" w:rsidRPr="0037038A" w14:paraId="64B5E4B3" w14:textId="77777777" w:rsidTr="008E04E0">
        <w:trPr>
          <w:trHeight w:val="195"/>
        </w:trPr>
        <w:tc>
          <w:tcPr>
            <w:cnfStyle w:val="001000000000" w:firstRow="0" w:lastRow="0" w:firstColumn="1" w:lastColumn="0" w:oddVBand="0" w:evenVBand="0" w:oddHBand="0" w:evenHBand="0" w:firstRowFirstColumn="0" w:firstRowLastColumn="0" w:lastRowFirstColumn="0" w:lastRowLastColumn="0"/>
            <w:tcW w:w="1718" w:type="dxa"/>
          </w:tcPr>
          <w:p w14:paraId="63C9603E" w14:textId="416E7914" w:rsidR="0037038A" w:rsidRPr="0037038A" w:rsidRDefault="0037038A" w:rsidP="008E04E0">
            <w:pPr>
              <w:spacing w:after="120"/>
              <w:jc w:val="center"/>
              <w:rPr>
                <w:rFonts w:eastAsia="Times New Roman" w:cstheme="minorHAnsi"/>
                <w:color w:val="000000"/>
                <w:kern w:val="0"/>
                <w:sz w:val="20"/>
                <w:szCs w:val="20"/>
                <w:lang w:val="en-US" w:eastAsia="pl-PL"/>
                <w14:ligatures w14:val="none"/>
              </w:rPr>
            </w:pPr>
            <w:r>
              <w:rPr>
                <w:rFonts w:eastAsia="Times New Roman" w:cstheme="minorHAnsi"/>
                <w:color w:val="000000"/>
                <w:kern w:val="0"/>
                <w:sz w:val="20"/>
                <w:szCs w:val="20"/>
                <w:lang w:val="en-US" w:eastAsia="pl-PL"/>
                <w14:ligatures w14:val="none"/>
              </w:rPr>
              <w:t>5.</w:t>
            </w:r>
          </w:p>
        </w:tc>
        <w:tc>
          <w:tcPr>
            <w:tcW w:w="7354" w:type="dxa"/>
          </w:tcPr>
          <w:p w14:paraId="262C7E28" w14:textId="77777777" w:rsidR="0037038A" w:rsidRPr="0037038A" w:rsidRDefault="0037038A" w:rsidP="0037038A">
            <w:pPr>
              <w:pStyle w:val="Akapitzlist"/>
              <w:numPr>
                <w:ilvl w:val="0"/>
                <w:numId w:val="7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Przypisanie priorytetu postępowania do planu</w:t>
            </w:r>
          </w:p>
          <w:p w14:paraId="13F09468" w14:textId="77777777" w:rsidR="0037038A" w:rsidRPr="0037038A" w:rsidRDefault="0037038A" w:rsidP="0037038A">
            <w:pPr>
              <w:pStyle w:val="Akapitzlist"/>
              <w:numPr>
                <w:ilvl w:val="0"/>
                <w:numId w:val="7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Przypisanie osoby odpowiedzialnej</w:t>
            </w:r>
          </w:p>
          <w:p w14:paraId="0F7A2563" w14:textId="77777777" w:rsidR="0037038A" w:rsidRPr="0037038A" w:rsidRDefault="0037038A" w:rsidP="0037038A">
            <w:pPr>
              <w:pStyle w:val="Akapitzlist"/>
              <w:numPr>
                <w:ilvl w:val="0"/>
                <w:numId w:val="7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Określenie kosztów</w:t>
            </w:r>
          </w:p>
          <w:p w14:paraId="5BF90501" w14:textId="77777777" w:rsidR="0037038A" w:rsidRPr="0037038A" w:rsidRDefault="0037038A" w:rsidP="0037038A">
            <w:pPr>
              <w:pStyle w:val="Akapitzlist"/>
              <w:numPr>
                <w:ilvl w:val="0"/>
                <w:numId w:val="7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Wskazanie terminu wprowadzenia planu</w:t>
            </w:r>
          </w:p>
          <w:p w14:paraId="3F7E209C" w14:textId="562D11BC" w:rsidR="0037038A" w:rsidRPr="0037038A" w:rsidRDefault="0037038A" w:rsidP="0037038A">
            <w:pPr>
              <w:pStyle w:val="Akapitzlist"/>
              <w:numPr>
                <w:ilvl w:val="0"/>
                <w:numId w:val="7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Monitorowania realizacji przyjętego planu postępowania</w:t>
            </w:r>
          </w:p>
        </w:tc>
      </w:tr>
      <w:tr w:rsidR="0037038A" w:rsidRPr="0037038A" w14:paraId="63444B00" w14:textId="77777777" w:rsidTr="001E5BB0">
        <w:trPr>
          <w:trHeight w:val="195"/>
        </w:trPr>
        <w:tc>
          <w:tcPr>
            <w:cnfStyle w:val="001000000000" w:firstRow="0" w:lastRow="0" w:firstColumn="1" w:lastColumn="0" w:oddVBand="0" w:evenVBand="0" w:oddHBand="0" w:evenHBand="0" w:firstRowFirstColumn="0" w:firstRowLastColumn="0" w:lastRowFirstColumn="0" w:lastRowLastColumn="0"/>
            <w:tcW w:w="9072" w:type="dxa"/>
            <w:gridSpan w:val="2"/>
          </w:tcPr>
          <w:p w14:paraId="016037AB" w14:textId="69912BDC" w:rsidR="0037038A" w:rsidRPr="0037038A" w:rsidRDefault="0037038A" w:rsidP="0037038A">
            <w:pPr>
              <w:spacing w:after="120"/>
              <w:jc w:val="center"/>
              <w:rPr>
                <w:rFonts w:eastAsia="Times New Roman" w:cstheme="minorHAnsi"/>
                <w:color w:val="000000"/>
                <w:kern w:val="0"/>
                <w:sz w:val="20"/>
                <w:szCs w:val="20"/>
                <w:lang w:eastAsia="pl-PL"/>
                <w14:ligatures w14:val="none"/>
              </w:rPr>
            </w:pPr>
            <w:r w:rsidRPr="0037038A">
              <w:rPr>
                <w:rFonts w:eastAsia="Times New Roman" w:cstheme="minorHAnsi"/>
                <w:color w:val="000000"/>
                <w:kern w:val="0"/>
                <w:sz w:val="20"/>
                <w:szCs w:val="20"/>
                <w:lang w:eastAsia="pl-PL"/>
                <w14:ligatures w14:val="none"/>
              </w:rPr>
              <w:t>Kluczowe Wskaźniki Ryzyka (Key Risc Indicators – KRI)</w:t>
            </w:r>
          </w:p>
        </w:tc>
      </w:tr>
      <w:tr w:rsidR="0037038A" w:rsidRPr="0037038A" w14:paraId="17BE782B" w14:textId="77777777" w:rsidTr="008E04E0">
        <w:trPr>
          <w:trHeight w:val="195"/>
        </w:trPr>
        <w:tc>
          <w:tcPr>
            <w:cnfStyle w:val="001000000000" w:firstRow="0" w:lastRow="0" w:firstColumn="1" w:lastColumn="0" w:oddVBand="0" w:evenVBand="0" w:oddHBand="0" w:evenHBand="0" w:firstRowFirstColumn="0" w:firstRowLastColumn="0" w:lastRowFirstColumn="0" w:lastRowLastColumn="0"/>
            <w:tcW w:w="1718" w:type="dxa"/>
          </w:tcPr>
          <w:p w14:paraId="7B6E0F11" w14:textId="54FC0EE5" w:rsidR="0037038A" w:rsidRPr="0037038A" w:rsidRDefault="0037038A" w:rsidP="008E04E0">
            <w:pPr>
              <w:spacing w:after="120"/>
              <w:jc w:val="center"/>
              <w:rPr>
                <w:rFonts w:eastAsia="Times New Roman" w:cstheme="minorHAnsi"/>
                <w:color w:val="000000"/>
                <w:kern w:val="0"/>
                <w:sz w:val="20"/>
                <w:szCs w:val="20"/>
                <w:lang w:eastAsia="pl-PL"/>
                <w14:ligatures w14:val="none"/>
              </w:rPr>
            </w:pPr>
            <w:r>
              <w:rPr>
                <w:rFonts w:eastAsia="Times New Roman" w:cstheme="minorHAnsi"/>
                <w:color w:val="000000"/>
                <w:kern w:val="0"/>
                <w:sz w:val="20"/>
                <w:szCs w:val="20"/>
                <w:lang w:eastAsia="pl-PL"/>
                <w14:ligatures w14:val="none"/>
              </w:rPr>
              <w:t>6.</w:t>
            </w:r>
          </w:p>
        </w:tc>
        <w:tc>
          <w:tcPr>
            <w:tcW w:w="7354" w:type="dxa"/>
          </w:tcPr>
          <w:p w14:paraId="37792911" w14:textId="77777777" w:rsidR="0037038A" w:rsidRPr="0037038A" w:rsidRDefault="0037038A" w:rsidP="0037038A">
            <w:pPr>
              <w:pStyle w:val="Akapitzlist"/>
              <w:numPr>
                <w:ilvl w:val="0"/>
                <w:numId w:val="8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Monitorowania ryzyka za pomocą KRI</w:t>
            </w:r>
          </w:p>
          <w:p w14:paraId="3E29403A" w14:textId="77777777" w:rsidR="0037038A" w:rsidRPr="0037038A" w:rsidRDefault="0037038A" w:rsidP="0037038A">
            <w:pPr>
              <w:pStyle w:val="Akapitzlist"/>
              <w:numPr>
                <w:ilvl w:val="0"/>
                <w:numId w:val="8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Mechanizm rejestracji pomiarów</w:t>
            </w:r>
          </w:p>
          <w:p w14:paraId="4F91BCBF" w14:textId="77777777" w:rsidR="0037038A" w:rsidRPr="0037038A" w:rsidRDefault="0037038A" w:rsidP="0037038A">
            <w:pPr>
              <w:pStyle w:val="Akapitzlist"/>
              <w:numPr>
                <w:ilvl w:val="0"/>
                <w:numId w:val="8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Alarmowanie o wskaźnikach wymagających pomiaru</w:t>
            </w:r>
          </w:p>
          <w:p w14:paraId="4844F02B" w14:textId="3AD42989" w:rsidR="0037038A" w:rsidRPr="0037038A" w:rsidRDefault="0037038A" w:rsidP="0037038A">
            <w:pPr>
              <w:pStyle w:val="Akapitzlist"/>
              <w:numPr>
                <w:ilvl w:val="0"/>
                <w:numId w:val="8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Raportowanie wyników</w:t>
            </w:r>
          </w:p>
        </w:tc>
      </w:tr>
      <w:tr w:rsidR="0037038A" w:rsidRPr="0037038A" w14:paraId="2BB8A58D" w14:textId="77777777" w:rsidTr="001429C7">
        <w:trPr>
          <w:trHeight w:val="195"/>
        </w:trPr>
        <w:tc>
          <w:tcPr>
            <w:cnfStyle w:val="001000000000" w:firstRow="0" w:lastRow="0" w:firstColumn="1" w:lastColumn="0" w:oddVBand="0" w:evenVBand="0" w:oddHBand="0" w:evenHBand="0" w:firstRowFirstColumn="0" w:firstRowLastColumn="0" w:lastRowFirstColumn="0" w:lastRowLastColumn="0"/>
            <w:tcW w:w="9072" w:type="dxa"/>
            <w:gridSpan w:val="2"/>
          </w:tcPr>
          <w:p w14:paraId="3C9E9B4D" w14:textId="70DD1CB0" w:rsidR="0037038A" w:rsidRPr="0037038A" w:rsidRDefault="0037038A" w:rsidP="0037038A">
            <w:pPr>
              <w:spacing w:after="120"/>
              <w:jc w:val="center"/>
              <w:rPr>
                <w:rFonts w:eastAsia="Times New Roman" w:cstheme="minorHAnsi"/>
                <w:color w:val="000000"/>
                <w:kern w:val="0"/>
                <w:sz w:val="20"/>
                <w:szCs w:val="20"/>
                <w:lang w:eastAsia="pl-PL"/>
                <w14:ligatures w14:val="none"/>
              </w:rPr>
            </w:pPr>
            <w:r w:rsidRPr="0037038A">
              <w:rPr>
                <w:rFonts w:eastAsia="Times New Roman" w:cstheme="minorHAnsi"/>
                <w:color w:val="000000"/>
                <w:kern w:val="0"/>
                <w:sz w:val="20"/>
                <w:szCs w:val="20"/>
                <w:lang w:eastAsia="pl-PL"/>
                <w14:ligatures w14:val="none"/>
              </w:rPr>
              <w:t>Rejestr incydentów</w:t>
            </w:r>
          </w:p>
        </w:tc>
      </w:tr>
      <w:tr w:rsidR="0037038A" w:rsidRPr="0037038A" w14:paraId="4555FD21" w14:textId="77777777" w:rsidTr="008E04E0">
        <w:trPr>
          <w:trHeight w:val="195"/>
        </w:trPr>
        <w:tc>
          <w:tcPr>
            <w:cnfStyle w:val="001000000000" w:firstRow="0" w:lastRow="0" w:firstColumn="1" w:lastColumn="0" w:oddVBand="0" w:evenVBand="0" w:oddHBand="0" w:evenHBand="0" w:firstRowFirstColumn="0" w:firstRowLastColumn="0" w:lastRowFirstColumn="0" w:lastRowLastColumn="0"/>
            <w:tcW w:w="1718" w:type="dxa"/>
          </w:tcPr>
          <w:p w14:paraId="5627C5C6" w14:textId="43A85273" w:rsidR="0037038A" w:rsidRPr="0037038A" w:rsidRDefault="0037038A" w:rsidP="008E04E0">
            <w:pPr>
              <w:spacing w:after="120"/>
              <w:jc w:val="center"/>
              <w:rPr>
                <w:rFonts w:eastAsia="Times New Roman" w:cstheme="minorHAnsi"/>
                <w:color w:val="000000"/>
                <w:kern w:val="0"/>
                <w:sz w:val="20"/>
                <w:szCs w:val="20"/>
                <w:lang w:eastAsia="pl-PL"/>
                <w14:ligatures w14:val="none"/>
              </w:rPr>
            </w:pPr>
            <w:r>
              <w:rPr>
                <w:rFonts w:eastAsia="Times New Roman" w:cstheme="minorHAnsi"/>
                <w:color w:val="000000"/>
                <w:kern w:val="0"/>
                <w:sz w:val="20"/>
                <w:szCs w:val="20"/>
                <w:lang w:eastAsia="pl-PL"/>
                <w14:ligatures w14:val="none"/>
              </w:rPr>
              <w:t>7.</w:t>
            </w:r>
          </w:p>
        </w:tc>
        <w:tc>
          <w:tcPr>
            <w:tcW w:w="7354" w:type="dxa"/>
          </w:tcPr>
          <w:p w14:paraId="7A1D6676" w14:textId="77777777" w:rsidR="0037038A" w:rsidRPr="0037038A" w:rsidRDefault="0037038A" w:rsidP="0037038A">
            <w:pPr>
              <w:pStyle w:val="Akapitzlist"/>
              <w:numPr>
                <w:ilvl w:val="0"/>
                <w:numId w:val="8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Możliwość rejestracji incydentów</w:t>
            </w:r>
          </w:p>
          <w:p w14:paraId="54F0C2FD" w14:textId="77777777" w:rsidR="0037038A" w:rsidRPr="0037038A" w:rsidRDefault="0037038A" w:rsidP="0037038A">
            <w:pPr>
              <w:pStyle w:val="Akapitzlist"/>
              <w:numPr>
                <w:ilvl w:val="0"/>
                <w:numId w:val="8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Przeprowadzanie szczegółowych analiz</w:t>
            </w:r>
          </w:p>
          <w:p w14:paraId="33754325" w14:textId="77777777" w:rsidR="0037038A" w:rsidRPr="0037038A" w:rsidRDefault="0037038A" w:rsidP="0037038A">
            <w:pPr>
              <w:pStyle w:val="Akapitzlist"/>
              <w:numPr>
                <w:ilvl w:val="0"/>
                <w:numId w:val="8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Monitorowanie wpływu na inne procesy</w:t>
            </w:r>
          </w:p>
          <w:p w14:paraId="349DB71D" w14:textId="77777777" w:rsidR="0037038A" w:rsidRPr="0037038A" w:rsidRDefault="0037038A" w:rsidP="0037038A">
            <w:pPr>
              <w:pStyle w:val="Akapitzlist"/>
              <w:numPr>
                <w:ilvl w:val="0"/>
                <w:numId w:val="8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Szacowanie potencjalnych strat i rejestrowanie strat rzeczywistych</w:t>
            </w:r>
          </w:p>
          <w:p w14:paraId="218690C1" w14:textId="77777777" w:rsidR="0037038A" w:rsidRPr="0037038A" w:rsidRDefault="0037038A" w:rsidP="0037038A">
            <w:pPr>
              <w:pStyle w:val="Akapitzlist"/>
              <w:numPr>
                <w:ilvl w:val="0"/>
                <w:numId w:val="8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Kontrola czasu zgłoszenia naruszenia danych osobowych do UODO</w:t>
            </w:r>
          </w:p>
          <w:p w14:paraId="4EDB1233" w14:textId="06B219F1" w:rsidR="0037038A" w:rsidRPr="0037038A" w:rsidRDefault="0037038A" w:rsidP="0037038A">
            <w:pPr>
              <w:pStyle w:val="Akapitzlist"/>
              <w:numPr>
                <w:ilvl w:val="0"/>
                <w:numId w:val="8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Dodawanie załączników (np. raportów notatek, zrzutów ekranowych)</w:t>
            </w:r>
          </w:p>
        </w:tc>
      </w:tr>
      <w:tr w:rsidR="0037038A" w:rsidRPr="0037038A" w14:paraId="5CFCF7D8" w14:textId="77777777" w:rsidTr="00B634C2">
        <w:trPr>
          <w:trHeight w:val="195"/>
        </w:trPr>
        <w:tc>
          <w:tcPr>
            <w:cnfStyle w:val="001000000000" w:firstRow="0" w:lastRow="0" w:firstColumn="1" w:lastColumn="0" w:oddVBand="0" w:evenVBand="0" w:oddHBand="0" w:evenHBand="0" w:firstRowFirstColumn="0" w:firstRowLastColumn="0" w:lastRowFirstColumn="0" w:lastRowLastColumn="0"/>
            <w:tcW w:w="9072" w:type="dxa"/>
            <w:gridSpan w:val="2"/>
          </w:tcPr>
          <w:p w14:paraId="516CFB99" w14:textId="73C09CA7" w:rsidR="0037038A" w:rsidRPr="0037038A" w:rsidRDefault="0037038A" w:rsidP="0037038A">
            <w:pPr>
              <w:spacing w:after="120"/>
              <w:jc w:val="center"/>
              <w:rPr>
                <w:rFonts w:eastAsia="Times New Roman" w:cstheme="minorHAnsi"/>
                <w:color w:val="000000"/>
                <w:kern w:val="0"/>
                <w:sz w:val="20"/>
                <w:szCs w:val="20"/>
                <w:lang w:eastAsia="pl-PL"/>
                <w14:ligatures w14:val="none"/>
              </w:rPr>
            </w:pPr>
            <w:r w:rsidRPr="0037038A">
              <w:rPr>
                <w:rFonts w:eastAsia="Times New Roman" w:cstheme="minorHAnsi"/>
                <w:color w:val="000000"/>
                <w:kern w:val="0"/>
                <w:sz w:val="20"/>
                <w:szCs w:val="20"/>
                <w:lang w:eastAsia="pl-PL"/>
                <w14:ligatures w14:val="none"/>
              </w:rPr>
              <w:t>Nadzór nad zarządzaniem uprawnieniami</w:t>
            </w:r>
          </w:p>
        </w:tc>
      </w:tr>
      <w:tr w:rsidR="0037038A" w:rsidRPr="0037038A" w14:paraId="01825E37" w14:textId="77777777" w:rsidTr="008E04E0">
        <w:trPr>
          <w:trHeight w:val="195"/>
        </w:trPr>
        <w:tc>
          <w:tcPr>
            <w:cnfStyle w:val="001000000000" w:firstRow="0" w:lastRow="0" w:firstColumn="1" w:lastColumn="0" w:oddVBand="0" w:evenVBand="0" w:oddHBand="0" w:evenHBand="0" w:firstRowFirstColumn="0" w:firstRowLastColumn="0" w:lastRowFirstColumn="0" w:lastRowLastColumn="0"/>
            <w:tcW w:w="1718" w:type="dxa"/>
          </w:tcPr>
          <w:p w14:paraId="31505F90" w14:textId="2DA92AD3" w:rsidR="0037038A" w:rsidRPr="0037038A" w:rsidRDefault="0037038A" w:rsidP="0037038A">
            <w:pPr>
              <w:pStyle w:val="Akapitzlist"/>
              <w:spacing w:after="120"/>
              <w:rPr>
                <w:rFonts w:eastAsia="Times New Roman" w:cstheme="minorHAnsi"/>
                <w:color w:val="000000"/>
                <w:szCs w:val="20"/>
                <w:lang w:eastAsia="pl-PL"/>
              </w:rPr>
            </w:pPr>
            <w:r>
              <w:rPr>
                <w:rFonts w:eastAsia="Times New Roman" w:cstheme="minorHAnsi"/>
                <w:color w:val="000000"/>
                <w:szCs w:val="20"/>
                <w:lang w:eastAsia="pl-PL"/>
              </w:rPr>
              <w:lastRenderedPageBreak/>
              <w:t>8.</w:t>
            </w:r>
          </w:p>
        </w:tc>
        <w:tc>
          <w:tcPr>
            <w:tcW w:w="7354" w:type="dxa"/>
          </w:tcPr>
          <w:p w14:paraId="7A497CF6" w14:textId="77777777" w:rsidR="0037038A" w:rsidRPr="0037038A" w:rsidRDefault="0037038A" w:rsidP="0037038A">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Możliwość identyfikacji ryzyka związanego z dostępem do systemu informatycznego nadanym podmiotowi zewnętrznemu</w:t>
            </w:r>
          </w:p>
          <w:p w14:paraId="704BF435" w14:textId="77777777" w:rsidR="0037038A" w:rsidRPr="0037038A" w:rsidRDefault="0037038A" w:rsidP="0037038A">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Nadzór nad ryzykiem pozostawienia uprawnień do systemów po zakończeniu umowy z pracownikiem</w:t>
            </w:r>
          </w:p>
          <w:p w14:paraId="2CE4856C" w14:textId="77777777" w:rsidR="0037038A" w:rsidRPr="0037038A" w:rsidRDefault="0037038A" w:rsidP="0037038A">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Nadzór nad ryzykiem nadania uprawnień niezgodnych z funkcją pracownika</w:t>
            </w:r>
          </w:p>
          <w:p w14:paraId="55DF56ED" w14:textId="77777777" w:rsidR="0037038A" w:rsidRPr="0037038A" w:rsidRDefault="0037038A" w:rsidP="0037038A">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Możliwość weryfikacji uprawnień użytkowników w dowolnym punkcie w czasie</w:t>
            </w:r>
          </w:p>
          <w:p w14:paraId="7416A201" w14:textId="77777777" w:rsidR="0037038A" w:rsidRPr="0037038A" w:rsidRDefault="0037038A" w:rsidP="0037038A">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Rejestracja wszystkich uprawnień nadanych do systemów informatycznych od strony formalnej oraz ich realizacji w systemach informatycznych</w:t>
            </w:r>
          </w:p>
          <w:p w14:paraId="736EECE1" w14:textId="3F865637" w:rsidR="0037038A" w:rsidRPr="0037038A" w:rsidRDefault="0037038A" w:rsidP="0037038A">
            <w:pPr>
              <w:pStyle w:val="Akapitzlist"/>
              <w:numPr>
                <w:ilvl w:val="0"/>
                <w:numId w:val="8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Obsługa do 250 użytkowników.</w:t>
            </w:r>
          </w:p>
        </w:tc>
      </w:tr>
      <w:tr w:rsidR="0037038A" w:rsidRPr="0037038A" w14:paraId="2DA35994" w14:textId="77777777" w:rsidTr="00AA77DC">
        <w:trPr>
          <w:trHeight w:val="195"/>
        </w:trPr>
        <w:tc>
          <w:tcPr>
            <w:cnfStyle w:val="001000000000" w:firstRow="0" w:lastRow="0" w:firstColumn="1" w:lastColumn="0" w:oddVBand="0" w:evenVBand="0" w:oddHBand="0" w:evenHBand="0" w:firstRowFirstColumn="0" w:firstRowLastColumn="0" w:lastRowFirstColumn="0" w:lastRowLastColumn="0"/>
            <w:tcW w:w="9072" w:type="dxa"/>
            <w:gridSpan w:val="2"/>
          </w:tcPr>
          <w:p w14:paraId="69EC69CA" w14:textId="272433F7" w:rsidR="0037038A" w:rsidRPr="0037038A" w:rsidRDefault="0037038A" w:rsidP="0037038A">
            <w:pPr>
              <w:spacing w:after="120"/>
              <w:jc w:val="center"/>
              <w:rPr>
                <w:rFonts w:eastAsia="Times New Roman" w:cstheme="minorHAnsi"/>
                <w:color w:val="000000"/>
                <w:kern w:val="0"/>
                <w:sz w:val="20"/>
                <w:szCs w:val="20"/>
                <w:lang w:eastAsia="pl-PL"/>
                <w14:ligatures w14:val="none"/>
              </w:rPr>
            </w:pPr>
            <w:r w:rsidRPr="0037038A">
              <w:rPr>
                <w:rFonts w:eastAsia="Times New Roman" w:cstheme="minorHAnsi"/>
                <w:color w:val="000000"/>
                <w:kern w:val="0"/>
                <w:sz w:val="20"/>
                <w:szCs w:val="20"/>
                <w:lang w:eastAsia="pl-PL"/>
                <w14:ligatures w14:val="none"/>
              </w:rPr>
              <w:t>Powiadamianie e-mail</w:t>
            </w:r>
          </w:p>
        </w:tc>
      </w:tr>
      <w:tr w:rsidR="0037038A" w:rsidRPr="0037038A" w14:paraId="51C229C3" w14:textId="77777777" w:rsidTr="008E04E0">
        <w:trPr>
          <w:trHeight w:val="195"/>
        </w:trPr>
        <w:tc>
          <w:tcPr>
            <w:cnfStyle w:val="001000000000" w:firstRow="0" w:lastRow="0" w:firstColumn="1" w:lastColumn="0" w:oddVBand="0" w:evenVBand="0" w:oddHBand="0" w:evenHBand="0" w:firstRowFirstColumn="0" w:firstRowLastColumn="0" w:lastRowFirstColumn="0" w:lastRowLastColumn="0"/>
            <w:tcW w:w="1718" w:type="dxa"/>
          </w:tcPr>
          <w:p w14:paraId="5A9A62A7" w14:textId="4784808B" w:rsidR="0037038A" w:rsidRPr="0037038A" w:rsidRDefault="0037038A" w:rsidP="008E04E0">
            <w:pPr>
              <w:spacing w:after="120"/>
              <w:jc w:val="center"/>
              <w:rPr>
                <w:rFonts w:eastAsia="Times New Roman" w:cstheme="minorHAnsi"/>
                <w:color w:val="000000"/>
                <w:kern w:val="0"/>
                <w:sz w:val="20"/>
                <w:szCs w:val="20"/>
                <w:lang w:eastAsia="pl-PL"/>
                <w14:ligatures w14:val="none"/>
              </w:rPr>
            </w:pPr>
            <w:r>
              <w:rPr>
                <w:rFonts w:eastAsia="Times New Roman" w:cstheme="minorHAnsi"/>
                <w:color w:val="000000"/>
                <w:kern w:val="0"/>
                <w:sz w:val="20"/>
                <w:szCs w:val="20"/>
                <w:lang w:eastAsia="pl-PL"/>
                <w14:ligatures w14:val="none"/>
              </w:rPr>
              <w:t>9.</w:t>
            </w:r>
          </w:p>
        </w:tc>
        <w:tc>
          <w:tcPr>
            <w:tcW w:w="7354" w:type="dxa"/>
          </w:tcPr>
          <w:p w14:paraId="587042F1" w14:textId="77777777" w:rsidR="0037038A" w:rsidRPr="0037038A" w:rsidRDefault="0037038A" w:rsidP="0037038A">
            <w:pPr>
              <w:pStyle w:val="Akapitzlist"/>
              <w:numPr>
                <w:ilvl w:val="0"/>
                <w:numId w:val="8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Możliwość informowania o zdarzeniach związanych z przekroczonymi terminami planów postępowania</w:t>
            </w:r>
          </w:p>
          <w:p w14:paraId="65C4F296" w14:textId="77777777" w:rsidR="0037038A" w:rsidRPr="0037038A" w:rsidRDefault="0037038A" w:rsidP="0037038A">
            <w:pPr>
              <w:pStyle w:val="Akapitzlist"/>
              <w:numPr>
                <w:ilvl w:val="0"/>
                <w:numId w:val="8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Możliwość informowania i zdarzeniach związanych z potrzebą wykonania przeglądu ryzyk</w:t>
            </w:r>
          </w:p>
          <w:p w14:paraId="4F9B58EE" w14:textId="77777777" w:rsidR="0037038A" w:rsidRPr="0037038A" w:rsidRDefault="0037038A" w:rsidP="0037038A">
            <w:pPr>
              <w:pStyle w:val="Akapitzlist"/>
              <w:numPr>
                <w:ilvl w:val="0"/>
                <w:numId w:val="8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Możliwość informowania o zdarzeniach związanych z obowiązkiem przeprowadzenia pomiaru KRI</w:t>
            </w:r>
          </w:p>
          <w:p w14:paraId="15AF86A5" w14:textId="77777777" w:rsidR="0037038A" w:rsidRPr="0037038A" w:rsidRDefault="0037038A" w:rsidP="0037038A">
            <w:pPr>
              <w:pStyle w:val="Akapitzlist"/>
              <w:numPr>
                <w:ilvl w:val="0"/>
                <w:numId w:val="8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Możliwość informowania o zdarzeniach związanych z realizacją zgłoszeń i incydentów</w:t>
            </w:r>
          </w:p>
          <w:p w14:paraId="09CD15CD" w14:textId="77777777" w:rsidR="0037038A" w:rsidRPr="0037038A" w:rsidRDefault="0037038A" w:rsidP="0037038A">
            <w:pPr>
              <w:pStyle w:val="Akapitzlist"/>
              <w:numPr>
                <w:ilvl w:val="0"/>
                <w:numId w:val="8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Możliwość informowania o zdarzeniach związanych ze zmianami uprawnień</w:t>
            </w:r>
          </w:p>
          <w:p w14:paraId="6FC77436" w14:textId="5E70AB4F" w:rsidR="0037038A" w:rsidRPr="0037038A" w:rsidRDefault="0037038A" w:rsidP="0037038A">
            <w:pPr>
              <w:pStyle w:val="Akapitzlist"/>
              <w:numPr>
                <w:ilvl w:val="0"/>
                <w:numId w:val="8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Wysyłka za pomocą serwera SMTP do wskazanych użytkowników</w:t>
            </w:r>
          </w:p>
        </w:tc>
      </w:tr>
      <w:tr w:rsidR="0037038A" w:rsidRPr="0037038A" w14:paraId="7DC17991" w14:textId="77777777" w:rsidTr="00224E26">
        <w:trPr>
          <w:trHeight w:val="195"/>
        </w:trPr>
        <w:tc>
          <w:tcPr>
            <w:cnfStyle w:val="001000000000" w:firstRow="0" w:lastRow="0" w:firstColumn="1" w:lastColumn="0" w:oddVBand="0" w:evenVBand="0" w:oddHBand="0" w:evenHBand="0" w:firstRowFirstColumn="0" w:firstRowLastColumn="0" w:lastRowFirstColumn="0" w:lastRowLastColumn="0"/>
            <w:tcW w:w="9072" w:type="dxa"/>
            <w:gridSpan w:val="2"/>
          </w:tcPr>
          <w:p w14:paraId="5F709999" w14:textId="4FB6F241" w:rsidR="0037038A" w:rsidRPr="0037038A" w:rsidRDefault="008158B0" w:rsidP="0037038A">
            <w:pPr>
              <w:spacing w:after="120"/>
              <w:jc w:val="center"/>
              <w:rPr>
                <w:rFonts w:eastAsia="Times New Roman" w:cstheme="minorHAnsi"/>
                <w:color w:val="000000"/>
                <w:kern w:val="0"/>
                <w:sz w:val="20"/>
                <w:szCs w:val="20"/>
                <w:lang w:eastAsia="pl-PL"/>
                <w14:ligatures w14:val="none"/>
              </w:rPr>
            </w:pPr>
            <w:r w:rsidRPr="0037038A">
              <w:rPr>
                <w:rFonts w:eastAsia="Times New Roman" w:cstheme="minorHAnsi"/>
                <w:color w:val="000000"/>
                <w:kern w:val="0"/>
                <w:sz w:val="20"/>
                <w:szCs w:val="20"/>
                <w:lang w:eastAsia="pl-PL"/>
                <w14:ligatures w14:val="none"/>
              </w:rPr>
              <w:t>Funkcjonalności ogólne oprogramowania i wsparcie</w:t>
            </w:r>
          </w:p>
        </w:tc>
      </w:tr>
      <w:tr w:rsidR="0037038A" w:rsidRPr="0037038A" w14:paraId="10CB27F8" w14:textId="77777777" w:rsidTr="008E04E0">
        <w:trPr>
          <w:trHeight w:val="195"/>
        </w:trPr>
        <w:tc>
          <w:tcPr>
            <w:cnfStyle w:val="001000000000" w:firstRow="0" w:lastRow="0" w:firstColumn="1" w:lastColumn="0" w:oddVBand="0" w:evenVBand="0" w:oddHBand="0" w:evenHBand="0" w:firstRowFirstColumn="0" w:firstRowLastColumn="0" w:lastRowFirstColumn="0" w:lastRowLastColumn="0"/>
            <w:tcW w:w="1718" w:type="dxa"/>
          </w:tcPr>
          <w:p w14:paraId="1B252876" w14:textId="362D11C9" w:rsidR="0037038A" w:rsidRDefault="0037038A" w:rsidP="008E04E0">
            <w:pPr>
              <w:spacing w:after="120"/>
              <w:jc w:val="center"/>
              <w:rPr>
                <w:rFonts w:eastAsia="Times New Roman" w:cstheme="minorHAnsi"/>
                <w:color w:val="000000"/>
                <w:kern w:val="0"/>
                <w:sz w:val="20"/>
                <w:szCs w:val="20"/>
                <w:lang w:eastAsia="pl-PL"/>
                <w14:ligatures w14:val="none"/>
              </w:rPr>
            </w:pPr>
            <w:r>
              <w:rPr>
                <w:rFonts w:eastAsia="Times New Roman" w:cstheme="minorHAnsi"/>
                <w:color w:val="000000"/>
                <w:kern w:val="0"/>
                <w:sz w:val="20"/>
                <w:szCs w:val="20"/>
                <w:lang w:eastAsia="pl-PL"/>
                <w14:ligatures w14:val="none"/>
              </w:rPr>
              <w:t>1</w:t>
            </w:r>
            <w:r w:rsidR="009D0E72">
              <w:rPr>
                <w:rFonts w:eastAsia="Times New Roman" w:cstheme="minorHAnsi"/>
                <w:color w:val="000000"/>
                <w:kern w:val="0"/>
                <w:sz w:val="20"/>
                <w:szCs w:val="20"/>
                <w:lang w:eastAsia="pl-PL"/>
                <w14:ligatures w14:val="none"/>
              </w:rPr>
              <w:t>0</w:t>
            </w:r>
            <w:r>
              <w:rPr>
                <w:rFonts w:eastAsia="Times New Roman" w:cstheme="minorHAnsi"/>
                <w:color w:val="000000"/>
                <w:kern w:val="0"/>
                <w:sz w:val="20"/>
                <w:szCs w:val="20"/>
                <w:lang w:eastAsia="pl-PL"/>
                <w14:ligatures w14:val="none"/>
              </w:rPr>
              <w:t>.</w:t>
            </w:r>
          </w:p>
        </w:tc>
        <w:tc>
          <w:tcPr>
            <w:tcW w:w="7354" w:type="dxa"/>
          </w:tcPr>
          <w:p w14:paraId="792D82E8" w14:textId="77777777" w:rsidR="008158B0" w:rsidRPr="0037038A" w:rsidRDefault="008158B0" w:rsidP="008158B0">
            <w:pPr>
              <w:pStyle w:val="Akapitzlist"/>
              <w:numPr>
                <w:ilvl w:val="0"/>
                <w:numId w:val="9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Dostęp w jednym czasie dla 5 użytkowników Zamawiającego</w:t>
            </w:r>
          </w:p>
          <w:p w14:paraId="6203F018" w14:textId="77777777" w:rsidR="008158B0" w:rsidRPr="0037038A" w:rsidRDefault="008158B0" w:rsidP="008158B0">
            <w:pPr>
              <w:pStyle w:val="Akapitzlist"/>
              <w:numPr>
                <w:ilvl w:val="0"/>
                <w:numId w:val="9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Możliwość rozszerzenia o dodatkowe konta dostępu</w:t>
            </w:r>
          </w:p>
          <w:p w14:paraId="4C1EC5A0" w14:textId="77777777" w:rsidR="008158B0" w:rsidRPr="0037038A" w:rsidRDefault="008158B0" w:rsidP="008158B0">
            <w:pPr>
              <w:pStyle w:val="Akapitzlist"/>
              <w:numPr>
                <w:ilvl w:val="0"/>
                <w:numId w:val="9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Dostęp do bazy predefiniowanych ryzyk online (Internet) przez okres min. 12 miesięcy</w:t>
            </w:r>
          </w:p>
          <w:p w14:paraId="53905D18" w14:textId="77777777" w:rsidR="008158B0" w:rsidRPr="0037038A" w:rsidRDefault="008158B0" w:rsidP="008158B0">
            <w:pPr>
              <w:pStyle w:val="Akapitzlist"/>
              <w:numPr>
                <w:ilvl w:val="0"/>
                <w:numId w:val="9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Tworzenie nielimitowanej ilości identyfikowanych ryzyk</w:t>
            </w:r>
          </w:p>
          <w:p w14:paraId="62634505" w14:textId="77777777" w:rsidR="008158B0" w:rsidRDefault="008158B0" w:rsidP="008158B0">
            <w:pPr>
              <w:pStyle w:val="Akapitzlist"/>
              <w:numPr>
                <w:ilvl w:val="0"/>
                <w:numId w:val="9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7038A">
              <w:rPr>
                <w:rFonts w:asciiTheme="minorHAnsi" w:hAnsiTheme="minorHAnsi" w:cstheme="minorHAnsi"/>
                <w:szCs w:val="20"/>
              </w:rPr>
              <w:t>Importowanie i eksportowanie danych w formacie Excela</w:t>
            </w:r>
          </w:p>
          <w:p w14:paraId="7B8DFA60" w14:textId="0311F150" w:rsidR="0037038A" w:rsidRPr="008158B0" w:rsidRDefault="008158B0" w:rsidP="008158B0">
            <w:pPr>
              <w:pStyle w:val="Akapitzlist"/>
              <w:numPr>
                <w:ilvl w:val="0"/>
                <w:numId w:val="9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8158B0">
              <w:rPr>
                <w:rFonts w:asciiTheme="minorHAnsi" w:hAnsiTheme="minorHAnsi" w:cstheme="minorHAnsi"/>
                <w:szCs w:val="20"/>
              </w:rPr>
              <w:t>Licencja wieczysta</w:t>
            </w:r>
          </w:p>
        </w:tc>
      </w:tr>
    </w:tbl>
    <w:p w14:paraId="01641533" w14:textId="77777777" w:rsidR="00496DCC" w:rsidRPr="0037038A" w:rsidRDefault="00496DCC" w:rsidP="00496DCC">
      <w:pPr>
        <w:rPr>
          <w:lang w:eastAsia="zh-CN" w:bidi="hi-IN"/>
        </w:rPr>
      </w:pPr>
    </w:p>
    <w:p w14:paraId="6E5E4872" w14:textId="77777777" w:rsidR="00496DCC" w:rsidRPr="0037038A" w:rsidRDefault="00496DCC" w:rsidP="00496DCC">
      <w:pPr>
        <w:rPr>
          <w:lang w:eastAsia="zh-CN" w:bidi="hi-IN"/>
        </w:rPr>
      </w:pPr>
    </w:p>
    <w:p w14:paraId="1B919133" w14:textId="29439B6E" w:rsidR="00FB4AA3" w:rsidRPr="00B95151" w:rsidRDefault="00FB4AA3" w:rsidP="00B11F03">
      <w:pPr>
        <w:pStyle w:val="Nagwek1"/>
        <w:rPr>
          <w:rFonts w:cstheme="majorHAnsi"/>
          <w:lang w:eastAsia="zh-CN" w:bidi="hi-IN"/>
        </w:rPr>
      </w:pPr>
      <w:bookmarkStart w:id="19" w:name="_Toc177983560"/>
      <w:r w:rsidRPr="00B95151">
        <w:rPr>
          <w:rFonts w:cstheme="majorHAnsi"/>
          <w:lang w:eastAsia="zh-CN" w:bidi="hi-IN"/>
        </w:rPr>
        <w:t>Odnowienie licencji posiadanego oprogramowania antywirusowego ESET</w:t>
      </w:r>
      <w:bookmarkEnd w:id="19"/>
    </w:p>
    <w:p w14:paraId="3A7C0168" w14:textId="77777777" w:rsidR="00FB4AA3" w:rsidRPr="00B95151" w:rsidRDefault="00FB4AA3" w:rsidP="00FB4AA3">
      <w:pPr>
        <w:rPr>
          <w:lang w:eastAsia="zh-CN" w:bidi="hi-IN"/>
        </w:rPr>
      </w:pPr>
    </w:p>
    <w:tbl>
      <w:tblPr>
        <w:tblStyle w:val="Tabelasiatki1jasnaakcent1"/>
        <w:tblW w:w="9072" w:type="dxa"/>
        <w:tblLook w:val="04A0" w:firstRow="1" w:lastRow="0" w:firstColumn="1" w:lastColumn="0" w:noHBand="0" w:noVBand="1"/>
      </w:tblPr>
      <w:tblGrid>
        <w:gridCol w:w="1718"/>
        <w:gridCol w:w="7354"/>
      </w:tblGrid>
      <w:tr w:rsidR="00FB4AA3" w:rsidRPr="00B95151" w14:paraId="2A5AC77F" w14:textId="77777777" w:rsidTr="00B11F03">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718" w:type="dxa"/>
            <w:hideMark/>
          </w:tcPr>
          <w:p w14:paraId="6C0612E2" w14:textId="77777777" w:rsidR="00FB4AA3" w:rsidRPr="00B95151" w:rsidRDefault="00FB4AA3" w:rsidP="00B11F03">
            <w:pPr>
              <w:spacing w:after="120"/>
              <w:jc w:val="center"/>
              <w:rPr>
                <w:rFonts w:eastAsia="Times New Roman" w:cstheme="minorHAnsi"/>
                <w:kern w:val="0"/>
                <w:sz w:val="20"/>
                <w:szCs w:val="20"/>
                <w:lang w:eastAsia="pl-PL"/>
                <w14:ligatures w14:val="none"/>
              </w:rPr>
            </w:pPr>
            <w:r w:rsidRPr="00B95151">
              <w:rPr>
                <w:rFonts w:eastAsia="Times New Roman" w:cstheme="minorHAnsi"/>
                <w:color w:val="000000"/>
                <w:kern w:val="0"/>
                <w:sz w:val="20"/>
                <w:szCs w:val="20"/>
                <w:lang w:eastAsia="pl-PL"/>
                <w14:ligatures w14:val="none"/>
              </w:rPr>
              <w:t>Cecha</w:t>
            </w:r>
          </w:p>
        </w:tc>
        <w:tc>
          <w:tcPr>
            <w:tcW w:w="7354" w:type="dxa"/>
            <w:hideMark/>
          </w:tcPr>
          <w:p w14:paraId="400F69CE" w14:textId="77777777" w:rsidR="00FB4AA3" w:rsidRPr="00B95151" w:rsidRDefault="00FB4AA3" w:rsidP="00B11F0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B95151">
              <w:rPr>
                <w:rFonts w:eastAsia="Times New Roman" w:cstheme="minorHAnsi"/>
                <w:color w:val="000000"/>
                <w:kern w:val="0"/>
                <w:sz w:val="20"/>
                <w:szCs w:val="20"/>
                <w:lang w:eastAsia="pl-PL"/>
                <w14:ligatures w14:val="none"/>
              </w:rPr>
              <w:t>Wymagania minimalne</w:t>
            </w:r>
          </w:p>
        </w:tc>
      </w:tr>
      <w:tr w:rsidR="00FB4AA3" w:rsidRPr="00B95151" w14:paraId="38D0F10E" w14:textId="77777777" w:rsidTr="00B11F03">
        <w:tc>
          <w:tcPr>
            <w:cnfStyle w:val="001000000000" w:firstRow="0" w:lastRow="0" w:firstColumn="1" w:lastColumn="0" w:oddVBand="0" w:evenVBand="0" w:oddHBand="0" w:evenHBand="0" w:firstRowFirstColumn="0" w:firstRowLastColumn="0" w:lastRowFirstColumn="0" w:lastRowLastColumn="0"/>
            <w:tcW w:w="1718" w:type="dxa"/>
          </w:tcPr>
          <w:p w14:paraId="77A42DCC" w14:textId="77777777" w:rsidR="00FB4AA3" w:rsidRPr="00B95151" w:rsidRDefault="00FB4AA3" w:rsidP="00B11F03">
            <w:pPr>
              <w:pStyle w:val="Akapitzlist"/>
              <w:ind w:left="-110"/>
              <w:jc w:val="center"/>
              <w:rPr>
                <w:rFonts w:asciiTheme="minorHAnsi" w:hAnsiTheme="minorHAnsi" w:cstheme="minorHAnsi"/>
                <w:szCs w:val="20"/>
              </w:rPr>
            </w:pPr>
            <w:r w:rsidRPr="00B95151">
              <w:rPr>
                <w:rFonts w:asciiTheme="minorHAnsi" w:hAnsiTheme="minorHAnsi" w:cstheme="minorHAnsi"/>
                <w:szCs w:val="20"/>
              </w:rPr>
              <w:t>Procesor</w:t>
            </w:r>
          </w:p>
        </w:tc>
        <w:tc>
          <w:tcPr>
            <w:tcW w:w="7354" w:type="dxa"/>
          </w:tcPr>
          <w:p w14:paraId="707DE311" w14:textId="0F701017" w:rsidR="00FB4AA3" w:rsidRPr="00B95151" w:rsidRDefault="00FB4AA3" w:rsidP="00FB4AA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 xml:space="preserve">Zamawiający posiada obecnie licencję na oprogramowanie antywirusowe ESET </w:t>
            </w:r>
            <w:r w:rsidR="00B8683B" w:rsidRPr="00B95151">
              <w:rPr>
                <w:rFonts w:cstheme="minorHAnsi"/>
                <w:sz w:val="20"/>
                <w:szCs w:val="20"/>
              </w:rPr>
              <w:t>Protect Elite</w:t>
            </w:r>
            <w:r w:rsidRPr="00B95151">
              <w:rPr>
                <w:rFonts w:cstheme="minorHAnsi"/>
                <w:sz w:val="20"/>
                <w:szCs w:val="20"/>
              </w:rPr>
              <w:t xml:space="preserve"> ważne do </w:t>
            </w:r>
            <w:r w:rsidR="00B8683B" w:rsidRPr="00B95151">
              <w:rPr>
                <w:rFonts w:cstheme="minorHAnsi"/>
                <w:sz w:val="20"/>
                <w:szCs w:val="20"/>
              </w:rPr>
              <w:t>27.10.2024 roku</w:t>
            </w:r>
          </w:p>
          <w:p w14:paraId="2919F5EF" w14:textId="77777777" w:rsidR="00FB4AA3" w:rsidRPr="00B95151" w:rsidRDefault="00FB4AA3" w:rsidP="00B11F0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3FC8C57" w14:textId="3CEAAE2C" w:rsidR="00FB4AA3" w:rsidRPr="00B95151" w:rsidRDefault="00FB4AA3" w:rsidP="00B11F0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 xml:space="preserve">W ramach dostawy należy </w:t>
            </w:r>
            <w:r w:rsidR="006037ED">
              <w:rPr>
                <w:rFonts w:cstheme="minorHAnsi"/>
                <w:sz w:val="20"/>
                <w:szCs w:val="20"/>
              </w:rPr>
              <w:t>rozszerzyć posiadaną licencję o dodatkowe 15 stanowisk</w:t>
            </w:r>
            <w:r w:rsidR="006037ED" w:rsidRPr="00B95151">
              <w:rPr>
                <w:rFonts w:cstheme="minorHAnsi"/>
                <w:sz w:val="20"/>
                <w:szCs w:val="20"/>
              </w:rPr>
              <w:t xml:space="preserve"> </w:t>
            </w:r>
            <w:r w:rsidR="006037ED">
              <w:rPr>
                <w:rFonts w:cstheme="minorHAnsi"/>
                <w:sz w:val="20"/>
                <w:szCs w:val="20"/>
              </w:rPr>
              <w:t xml:space="preserve"> oraz </w:t>
            </w:r>
            <w:r w:rsidRPr="00B95151">
              <w:rPr>
                <w:rFonts w:cstheme="minorHAnsi"/>
                <w:sz w:val="20"/>
                <w:szCs w:val="20"/>
              </w:rPr>
              <w:t>przedłużyć posiadane w</w:t>
            </w:r>
            <w:r w:rsidR="00B8683B" w:rsidRPr="00B95151">
              <w:rPr>
                <w:rFonts w:cstheme="minorHAnsi"/>
                <w:sz w:val="20"/>
                <w:szCs w:val="20"/>
              </w:rPr>
              <w:t>sparcie producenta o minimum 12 miesięcy od końca obecnej licencji.</w:t>
            </w:r>
          </w:p>
          <w:p w14:paraId="616AFB8C" w14:textId="77777777" w:rsidR="00B8683B" w:rsidRPr="00B95151" w:rsidRDefault="00B8683B" w:rsidP="00B11F0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AA0E07C" w14:textId="349453DA" w:rsidR="00FB4AA3" w:rsidRPr="00B95151" w:rsidRDefault="00B8683B" w:rsidP="00B11F0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color w:val="262626"/>
                <w:sz w:val="20"/>
                <w:szCs w:val="20"/>
                <w:highlight w:val="yellow"/>
                <w:shd w:val="clear" w:color="auto" w:fill="FFFFFF"/>
              </w:rPr>
              <w:t xml:space="preserve">długość </w:t>
            </w:r>
            <w:r w:rsidR="00C60D0D" w:rsidRPr="00B95151">
              <w:rPr>
                <w:rFonts w:cstheme="minorHAnsi"/>
                <w:color w:val="262626"/>
                <w:sz w:val="20"/>
                <w:szCs w:val="20"/>
                <w:highlight w:val="yellow"/>
                <w:shd w:val="clear" w:color="auto" w:fill="FFFFFF"/>
              </w:rPr>
              <w:t xml:space="preserve">przedłużonego </w:t>
            </w:r>
            <w:r w:rsidRPr="00B95151">
              <w:rPr>
                <w:rFonts w:cstheme="minorHAnsi"/>
                <w:color w:val="262626"/>
                <w:sz w:val="20"/>
                <w:szCs w:val="20"/>
                <w:highlight w:val="yellow"/>
                <w:shd w:val="clear" w:color="auto" w:fill="FFFFFF"/>
              </w:rPr>
              <w:t xml:space="preserve">wsparcia/licencji </w:t>
            </w:r>
            <w:r w:rsidR="007B296D" w:rsidRPr="00B95151">
              <w:rPr>
                <w:rFonts w:cstheme="minorHAnsi"/>
                <w:color w:val="262626"/>
                <w:sz w:val="20"/>
                <w:szCs w:val="20"/>
                <w:highlight w:val="yellow"/>
                <w:shd w:val="clear" w:color="auto" w:fill="FFFFFF"/>
              </w:rPr>
              <w:t>–</w:t>
            </w:r>
            <w:r w:rsidRPr="00B95151">
              <w:rPr>
                <w:rFonts w:cstheme="minorHAnsi"/>
                <w:color w:val="262626"/>
                <w:sz w:val="20"/>
                <w:szCs w:val="20"/>
                <w:highlight w:val="yellow"/>
                <w:shd w:val="clear" w:color="auto" w:fill="FFFFFF"/>
              </w:rPr>
              <w:t xml:space="preserve"> pozacenowe kryterium oceny ofert]</w:t>
            </w:r>
          </w:p>
        </w:tc>
      </w:tr>
    </w:tbl>
    <w:p w14:paraId="1CCD6079" w14:textId="6839D23C" w:rsidR="00FB4AA3" w:rsidRPr="00B95151" w:rsidRDefault="00FB4AA3" w:rsidP="003D32C7"/>
    <w:p w14:paraId="0D433379" w14:textId="77777777" w:rsidR="00FB4AA3" w:rsidRPr="00B95151" w:rsidRDefault="00FB4AA3" w:rsidP="003D32C7"/>
    <w:p w14:paraId="72DD074E" w14:textId="3961945C" w:rsidR="00E67816" w:rsidRPr="009D0E72" w:rsidRDefault="000953F1" w:rsidP="009D0E72">
      <w:pPr>
        <w:pStyle w:val="Nagwek1"/>
        <w:rPr>
          <w:b/>
          <w:bCs/>
        </w:rPr>
      </w:pPr>
      <w:bookmarkStart w:id="20" w:name="_Toc177983561"/>
      <w:r w:rsidRPr="009D0E72">
        <w:rPr>
          <w:b/>
          <w:bCs/>
        </w:rPr>
        <w:t>Przełącznik sieciowy klasy enterprise</w:t>
      </w:r>
      <w:bookmarkEnd w:id="20"/>
    </w:p>
    <w:p w14:paraId="246E2669" w14:textId="77777777" w:rsidR="00E67816" w:rsidRPr="00B95151" w:rsidRDefault="00E67816" w:rsidP="00E67816"/>
    <w:tbl>
      <w:tblPr>
        <w:tblStyle w:val="Tabelasiatki1jasnaakcent1"/>
        <w:tblW w:w="9771" w:type="dxa"/>
        <w:tblLayout w:type="fixed"/>
        <w:tblLook w:val="0400" w:firstRow="0" w:lastRow="0" w:firstColumn="0" w:lastColumn="0" w:noHBand="0" w:noVBand="1"/>
      </w:tblPr>
      <w:tblGrid>
        <w:gridCol w:w="1696"/>
        <w:gridCol w:w="8075"/>
      </w:tblGrid>
      <w:tr w:rsidR="00E67816" w:rsidRPr="00B95151" w14:paraId="68E61AE7" w14:textId="77777777" w:rsidTr="0018054E">
        <w:trPr>
          <w:trHeight w:val="403"/>
        </w:trPr>
        <w:tc>
          <w:tcPr>
            <w:tcW w:w="1696" w:type="dxa"/>
          </w:tcPr>
          <w:p w14:paraId="0CE9B212" w14:textId="77777777" w:rsidR="00E67816" w:rsidRPr="00B95151" w:rsidRDefault="00E67816" w:rsidP="00C018AE">
            <w:pPr>
              <w:rPr>
                <w:rFonts w:eastAsia="Tahoma" w:cstheme="minorHAnsi"/>
                <w:b/>
                <w:sz w:val="20"/>
                <w:szCs w:val="20"/>
              </w:rPr>
            </w:pPr>
            <w:r w:rsidRPr="00B95151">
              <w:rPr>
                <w:rFonts w:eastAsia="Tahoma" w:cstheme="minorHAnsi"/>
                <w:b/>
                <w:sz w:val="20"/>
                <w:szCs w:val="20"/>
              </w:rPr>
              <w:lastRenderedPageBreak/>
              <w:t>Nazwa</w:t>
            </w:r>
          </w:p>
        </w:tc>
        <w:tc>
          <w:tcPr>
            <w:tcW w:w="8075" w:type="dxa"/>
          </w:tcPr>
          <w:p w14:paraId="53907BB1" w14:textId="2AF1B182" w:rsidR="00E67816" w:rsidRPr="0018054E" w:rsidRDefault="00E67816" w:rsidP="00E76DE5">
            <w:pPr>
              <w:jc w:val="center"/>
              <w:rPr>
                <w:rFonts w:eastAsia="Tahoma" w:cstheme="minorHAnsi"/>
                <w:b/>
                <w:sz w:val="20"/>
                <w:szCs w:val="20"/>
              </w:rPr>
            </w:pPr>
            <w:r w:rsidRPr="0018054E">
              <w:rPr>
                <w:rFonts w:eastAsia="Tahoma" w:cstheme="minorHAnsi"/>
                <w:b/>
                <w:sz w:val="20"/>
                <w:szCs w:val="20"/>
              </w:rPr>
              <w:t>Minimalne wymagania dla sprzętu</w:t>
            </w:r>
          </w:p>
        </w:tc>
      </w:tr>
      <w:tr w:rsidR="000953F1" w:rsidRPr="00B95151" w14:paraId="78534AFF" w14:textId="77777777" w:rsidTr="0018054E">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696" w:type="dxa"/>
          </w:tcPr>
          <w:p w14:paraId="045F728E" w14:textId="0FD1E93B" w:rsidR="000953F1" w:rsidRPr="00B95151" w:rsidRDefault="000953F1" w:rsidP="000953F1">
            <w:pPr>
              <w:jc w:val="both"/>
              <w:rPr>
                <w:rFonts w:eastAsia="Times New Roman" w:cstheme="minorHAnsi"/>
                <w:b w:val="0"/>
                <w:bCs w:val="0"/>
                <w:kern w:val="0"/>
                <w:sz w:val="20"/>
                <w:szCs w:val="20"/>
                <w:lang w:eastAsia="pl-PL"/>
                <w14:ligatures w14:val="none"/>
              </w:rPr>
            </w:pPr>
            <w:r w:rsidRPr="00B95151">
              <w:rPr>
                <w:rFonts w:cstheme="minorHAnsi"/>
                <w:sz w:val="20"/>
                <w:szCs w:val="20"/>
                <w:lang w:eastAsia="zh-CN"/>
              </w:rPr>
              <w:t>Wymagania ogólne</w:t>
            </w:r>
          </w:p>
        </w:tc>
        <w:tc>
          <w:tcPr>
            <w:tcW w:w="8075" w:type="dxa"/>
          </w:tcPr>
          <w:p w14:paraId="5CBA7625" w14:textId="0D02A2B4" w:rsidR="000953F1" w:rsidRPr="0018054E" w:rsidRDefault="000953F1" w:rsidP="000953F1">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8054E">
              <w:rPr>
                <w:rFonts w:asciiTheme="minorHAnsi" w:hAnsiTheme="minorHAnsi" w:cstheme="minorHAnsi"/>
                <w:sz w:val="20"/>
                <w:szCs w:val="20"/>
                <w:lang w:eastAsia="zh-CN"/>
              </w:rPr>
              <w:t>Przełącznik musi być dedykowanym urządzeniem sieciowym przystosowanym do zainstalowania w szafie rack</w:t>
            </w:r>
            <w:r w:rsidR="007356F7" w:rsidRPr="0018054E">
              <w:rPr>
                <w:rFonts w:asciiTheme="minorHAnsi" w:hAnsiTheme="minorHAnsi" w:cstheme="minorHAnsi"/>
                <w:sz w:val="20"/>
                <w:szCs w:val="20"/>
                <w:lang w:eastAsia="zh-CN"/>
              </w:rPr>
              <w:t xml:space="preserve"> 19”</w:t>
            </w:r>
            <w:r w:rsidRPr="0018054E">
              <w:rPr>
                <w:rFonts w:asciiTheme="minorHAnsi" w:hAnsiTheme="minorHAnsi" w:cstheme="minorHAnsi"/>
                <w:sz w:val="20"/>
                <w:szCs w:val="20"/>
                <w:lang w:eastAsia="zh-CN"/>
              </w:rPr>
              <w:t>. Wraz z urządzeniem należy dostarczyć niezbędne akcesoria umożliwiające instalację przełącznika w szafie rack.</w:t>
            </w:r>
          </w:p>
        </w:tc>
      </w:tr>
      <w:tr w:rsidR="000953F1" w:rsidRPr="00B95151" w14:paraId="425D4560" w14:textId="77777777" w:rsidTr="0018054E">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696" w:type="dxa"/>
          </w:tcPr>
          <w:p w14:paraId="2E710582" w14:textId="4EB9CCF7" w:rsidR="000953F1" w:rsidRPr="00B95151" w:rsidRDefault="000953F1" w:rsidP="000953F1">
            <w:pPr>
              <w:rPr>
                <w:rFonts w:cstheme="minorHAnsi"/>
                <w:sz w:val="20"/>
                <w:szCs w:val="20"/>
              </w:rPr>
            </w:pPr>
            <w:r w:rsidRPr="00B95151">
              <w:rPr>
                <w:rFonts w:cstheme="minorHAnsi"/>
                <w:sz w:val="20"/>
                <w:szCs w:val="20"/>
                <w:lang w:eastAsia="zh-CN"/>
              </w:rPr>
              <w:t>Wymagane parametry fizyczne</w:t>
            </w:r>
          </w:p>
        </w:tc>
        <w:tc>
          <w:tcPr>
            <w:tcW w:w="8075" w:type="dxa"/>
          </w:tcPr>
          <w:p w14:paraId="64B9D522" w14:textId="41E93E2A" w:rsidR="000953F1" w:rsidRPr="0018054E" w:rsidRDefault="007356F7" w:rsidP="0018054E">
            <w:pPr>
              <w:pStyle w:val="Akapitzlist"/>
              <w:numPr>
                <w:ilvl w:val="0"/>
                <w:numId w:val="4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lang w:eastAsia="zh-CN"/>
              </w:rPr>
              <w:t>Obudowa rack o wysokości max. 1U</w:t>
            </w:r>
          </w:p>
          <w:p w14:paraId="3B0EB6F0" w14:textId="77777777" w:rsidR="0018054E" w:rsidRPr="0018054E" w:rsidRDefault="007356F7" w:rsidP="0018054E">
            <w:pPr>
              <w:pStyle w:val="Akapitzlist"/>
              <w:numPr>
                <w:ilvl w:val="0"/>
                <w:numId w:val="4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lang w:eastAsia="zh-CN"/>
              </w:rPr>
              <w:t xml:space="preserve">2 </w:t>
            </w:r>
            <w:r w:rsidR="000953F1" w:rsidRPr="0018054E">
              <w:rPr>
                <w:rFonts w:asciiTheme="minorHAnsi" w:hAnsiTheme="minorHAnsi" w:cstheme="minorHAnsi"/>
                <w:szCs w:val="20"/>
                <w:lang w:eastAsia="zh-CN"/>
              </w:rPr>
              <w:t>wewnętrzn</w:t>
            </w:r>
            <w:r w:rsidRPr="0018054E">
              <w:rPr>
                <w:rFonts w:asciiTheme="minorHAnsi" w:hAnsiTheme="minorHAnsi" w:cstheme="minorHAnsi"/>
                <w:szCs w:val="20"/>
                <w:lang w:eastAsia="zh-CN"/>
              </w:rPr>
              <w:t>e</w:t>
            </w:r>
            <w:r w:rsidR="000953F1" w:rsidRPr="0018054E">
              <w:rPr>
                <w:rFonts w:asciiTheme="minorHAnsi" w:hAnsiTheme="minorHAnsi" w:cstheme="minorHAnsi"/>
                <w:szCs w:val="20"/>
                <w:lang w:eastAsia="zh-CN"/>
              </w:rPr>
              <w:t xml:space="preserve"> zasilacze 230V AC typu hot-swap.</w:t>
            </w:r>
          </w:p>
          <w:p w14:paraId="646CF0C3" w14:textId="24931EBB" w:rsidR="000953F1" w:rsidRPr="0018054E" w:rsidRDefault="007356F7" w:rsidP="0018054E">
            <w:pPr>
              <w:pStyle w:val="Akapitzlist"/>
              <w:numPr>
                <w:ilvl w:val="0"/>
                <w:numId w:val="4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lang w:eastAsia="zh-CN"/>
              </w:rPr>
              <w:t>P</w:t>
            </w:r>
            <w:r w:rsidR="000953F1" w:rsidRPr="0018054E">
              <w:rPr>
                <w:rFonts w:asciiTheme="minorHAnsi" w:hAnsiTheme="minorHAnsi" w:cstheme="minorHAnsi"/>
                <w:szCs w:val="20"/>
                <w:lang w:eastAsia="zh-CN"/>
              </w:rPr>
              <w:t>ort USB umożliwiający podłączenie zewnętrznej pamięci flash</w:t>
            </w:r>
          </w:p>
        </w:tc>
      </w:tr>
      <w:tr w:rsidR="000953F1" w:rsidRPr="00B95151" w14:paraId="794FE0B8" w14:textId="77777777" w:rsidTr="0018054E">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696" w:type="dxa"/>
          </w:tcPr>
          <w:p w14:paraId="0F3B5A3B" w14:textId="71C307C7" w:rsidR="000953F1" w:rsidRPr="00B95151" w:rsidRDefault="000953F1" w:rsidP="000953F1">
            <w:pPr>
              <w:jc w:val="both"/>
              <w:rPr>
                <w:rFonts w:eastAsia="Times New Roman" w:cstheme="minorHAnsi"/>
                <w:b w:val="0"/>
                <w:bCs w:val="0"/>
                <w:kern w:val="0"/>
                <w:sz w:val="20"/>
                <w:szCs w:val="20"/>
                <w:lang w:eastAsia="pl-PL"/>
                <w14:ligatures w14:val="none"/>
              </w:rPr>
            </w:pPr>
            <w:r w:rsidRPr="00B95151">
              <w:rPr>
                <w:rFonts w:cstheme="minorHAnsi"/>
                <w:sz w:val="20"/>
                <w:szCs w:val="20"/>
                <w:lang w:eastAsia="zh-CN"/>
              </w:rPr>
              <w:t>Wymagana konfiguracja portów</w:t>
            </w:r>
          </w:p>
        </w:tc>
        <w:tc>
          <w:tcPr>
            <w:tcW w:w="8075" w:type="dxa"/>
          </w:tcPr>
          <w:p w14:paraId="620E51CE" w14:textId="77777777" w:rsidR="000953F1" w:rsidRPr="0018054E" w:rsidRDefault="000953F1" w:rsidP="0018054E">
            <w:pPr>
              <w:pStyle w:val="Akapitzlist"/>
              <w:numPr>
                <w:ilvl w:val="0"/>
                <w:numId w:val="5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lang w:eastAsia="zh-CN"/>
              </w:rPr>
              <w:t>Przełącznik musi posiadać minimum:</w:t>
            </w:r>
          </w:p>
          <w:p w14:paraId="5A65370F" w14:textId="16816B97" w:rsidR="000953F1" w:rsidRPr="0018054E" w:rsidRDefault="000953F1" w:rsidP="0018054E">
            <w:pPr>
              <w:pStyle w:val="Akapitzlist"/>
              <w:numPr>
                <w:ilvl w:val="0"/>
                <w:numId w:val="5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9D0E72">
              <w:rPr>
                <w:rFonts w:asciiTheme="minorHAnsi" w:hAnsiTheme="minorHAnsi" w:cstheme="minorHAnsi"/>
              </w:rPr>
              <w:t xml:space="preserve">48 portów </w:t>
            </w:r>
            <w:r w:rsidRPr="0018054E">
              <w:rPr>
                <w:rFonts w:asciiTheme="minorHAnsi" w:hAnsiTheme="minorHAnsi" w:cstheme="minorHAnsi"/>
                <w:szCs w:val="20"/>
                <w:lang w:eastAsia="zh-CN"/>
              </w:rPr>
              <w:t xml:space="preserve">gigabitowych w standardzie 100/1000BaseT </w:t>
            </w:r>
          </w:p>
          <w:p w14:paraId="5867AA80" w14:textId="635D865D" w:rsidR="007356F7" w:rsidRPr="0018054E" w:rsidRDefault="007356F7" w:rsidP="0018054E">
            <w:pPr>
              <w:pStyle w:val="Akapitzlist"/>
              <w:numPr>
                <w:ilvl w:val="0"/>
                <w:numId w:val="5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Minimum 2 porty 10Gb SFP</w:t>
            </w:r>
          </w:p>
          <w:p w14:paraId="0CF02D4D" w14:textId="77777777" w:rsidR="0018054E" w:rsidRPr="0018054E" w:rsidRDefault="000953F1" w:rsidP="0018054E">
            <w:pPr>
              <w:pStyle w:val="Akapitzlist"/>
              <w:numPr>
                <w:ilvl w:val="0"/>
                <w:numId w:val="5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 xml:space="preserve">Minimum </w:t>
            </w:r>
            <w:r w:rsidR="007356F7" w:rsidRPr="0018054E">
              <w:rPr>
                <w:rFonts w:asciiTheme="minorHAnsi" w:hAnsiTheme="minorHAnsi" w:cstheme="minorHAnsi"/>
                <w:szCs w:val="20"/>
                <w:lang w:eastAsia="zh-CN"/>
              </w:rPr>
              <w:t>4</w:t>
            </w:r>
            <w:r w:rsidRPr="0018054E">
              <w:rPr>
                <w:rFonts w:asciiTheme="minorHAnsi" w:hAnsiTheme="minorHAnsi" w:cstheme="minorHAnsi"/>
                <w:szCs w:val="20"/>
                <w:lang w:eastAsia="zh-CN"/>
              </w:rPr>
              <w:t xml:space="preserve"> portów 10Gb SFP+, pozwalające na instalację wkładek 10Gb (SFP+) i Gigabitowych (SFP).</w:t>
            </w:r>
          </w:p>
          <w:p w14:paraId="3FAA0A09" w14:textId="5640BF1A" w:rsidR="000953F1" w:rsidRPr="0018054E" w:rsidRDefault="000953F1" w:rsidP="0018054E">
            <w:pPr>
              <w:pStyle w:val="Akapitzlist"/>
              <w:numPr>
                <w:ilvl w:val="0"/>
                <w:numId w:val="5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Wszystkie powyższe porty muszą być dostępne od frontu urządzenia.</w:t>
            </w:r>
          </w:p>
        </w:tc>
      </w:tr>
      <w:tr w:rsidR="000953F1" w:rsidRPr="00B95151" w14:paraId="1B03A2A1" w14:textId="77777777" w:rsidTr="0018054E">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696" w:type="dxa"/>
          </w:tcPr>
          <w:p w14:paraId="086CF0CD" w14:textId="4655CF19" w:rsidR="000953F1" w:rsidRPr="00B95151" w:rsidRDefault="000953F1" w:rsidP="000953F1">
            <w:pPr>
              <w:jc w:val="both"/>
              <w:rPr>
                <w:rFonts w:eastAsia="Times New Roman" w:cstheme="minorHAnsi"/>
                <w:b w:val="0"/>
                <w:bCs w:val="0"/>
                <w:kern w:val="0"/>
                <w:sz w:val="20"/>
                <w:szCs w:val="20"/>
                <w:lang w:eastAsia="pl-PL"/>
                <w14:ligatures w14:val="none"/>
              </w:rPr>
            </w:pPr>
            <w:r w:rsidRPr="00B95151">
              <w:rPr>
                <w:rFonts w:cstheme="minorHAnsi"/>
                <w:sz w:val="20"/>
                <w:szCs w:val="20"/>
                <w:lang w:eastAsia="zh-CN"/>
              </w:rPr>
              <w:t>Przełącznik</w:t>
            </w:r>
          </w:p>
        </w:tc>
        <w:tc>
          <w:tcPr>
            <w:tcW w:w="8075" w:type="dxa"/>
          </w:tcPr>
          <w:p w14:paraId="64F6B969" w14:textId="77777777" w:rsidR="000953F1" w:rsidRPr="0018054E" w:rsidRDefault="000953F1" w:rsidP="0018054E">
            <w:pPr>
              <w:pStyle w:val="Akapitzlist"/>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Przełącznik musi umożliwiać łączenie w stosy z zachowaniem następującej funkcjonalności:</w:t>
            </w:r>
          </w:p>
          <w:p w14:paraId="6833EE59" w14:textId="77777777" w:rsidR="000953F1" w:rsidRPr="0018054E" w:rsidRDefault="000953F1" w:rsidP="0018054E">
            <w:pPr>
              <w:pStyle w:val="Akapitzlist"/>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Zarządzanie stosem poprzez jeden adres IP</w:t>
            </w:r>
          </w:p>
          <w:p w14:paraId="2B4BBA2E" w14:textId="3690DEDD" w:rsidR="000953F1" w:rsidRDefault="000953F1" w:rsidP="0018054E">
            <w:pPr>
              <w:pStyle w:val="Akapitzlist"/>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 xml:space="preserve">Do min. </w:t>
            </w:r>
            <w:r w:rsidR="00E45DBA">
              <w:rPr>
                <w:rFonts w:asciiTheme="minorHAnsi" w:hAnsiTheme="minorHAnsi" w:cstheme="minorHAnsi"/>
              </w:rPr>
              <w:t>8</w:t>
            </w:r>
            <w:r w:rsidRPr="0018054E">
              <w:rPr>
                <w:rFonts w:asciiTheme="minorHAnsi" w:hAnsiTheme="minorHAnsi" w:cstheme="minorHAnsi"/>
                <w:szCs w:val="20"/>
                <w:lang w:eastAsia="zh-CN"/>
              </w:rPr>
              <w:t xml:space="preserve"> jednostek w stosie</w:t>
            </w:r>
            <w:r w:rsidR="001778B6">
              <w:rPr>
                <w:rFonts w:asciiTheme="minorHAnsi" w:hAnsiTheme="minorHAnsi" w:cstheme="minorHAnsi"/>
                <w:szCs w:val="20"/>
                <w:lang w:eastAsia="zh-CN"/>
              </w:rPr>
              <w:t xml:space="preserve"> </w:t>
            </w:r>
          </w:p>
          <w:p w14:paraId="2A3063D8" w14:textId="73CD6AA1" w:rsidR="009D0E72" w:rsidRPr="0018054E" w:rsidRDefault="009D0E72" w:rsidP="0018054E">
            <w:pPr>
              <w:pStyle w:val="Akapitzlist"/>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Pr>
                <w:rFonts w:asciiTheme="minorHAnsi" w:hAnsiTheme="minorHAnsi" w:cstheme="minorHAnsi"/>
                <w:szCs w:val="20"/>
                <w:lang w:eastAsia="zh-CN"/>
              </w:rPr>
              <w:t xml:space="preserve">Przełącznik musi umożliwiać połączenie w stos z już posiadanymi przełącznikami tj. </w:t>
            </w:r>
            <w:r w:rsidRPr="009D0E72">
              <w:rPr>
                <w:rFonts w:asciiTheme="minorHAnsi" w:hAnsiTheme="minorHAnsi" w:cstheme="minorHAnsi"/>
                <w:szCs w:val="20"/>
                <w:lang w:eastAsia="zh-CN"/>
              </w:rPr>
              <w:t>Alcatel-Lucent OS6560-48X4</w:t>
            </w:r>
          </w:p>
          <w:p w14:paraId="13323521" w14:textId="77777777" w:rsidR="000953F1" w:rsidRPr="0018054E" w:rsidRDefault="000953F1" w:rsidP="0018054E">
            <w:pPr>
              <w:pStyle w:val="Akapitzlist"/>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Magistrala statkująca o wydajności 40 Gb/s</w:t>
            </w:r>
          </w:p>
          <w:p w14:paraId="082CF23B" w14:textId="77777777" w:rsidR="000953F1" w:rsidRPr="0018054E" w:rsidRDefault="000953F1" w:rsidP="0018054E">
            <w:pPr>
              <w:pStyle w:val="Akapitzlist"/>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Możliwość tworzenia połączeń link aggregation zgodnie z 802.3ad dla portów należących do różnych jednostek w stosie</w:t>
            </w:r>
          </w:p>
          <w:p w14:paraId="3F558099" w14:textId="77777777" w:rsidR="000953F1" w:rsidRPr="0018054E" w:rsidRDefault="000953F1" w:rsidP="0018054E">
            <w:pPr>
              <w:pStyle w:val="Akapitzlist"/>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Stos przełączników powinien być widoczny w sieci jako jedno urządzenie logiczne z punktu widzenia protokołu Spanning-Tree</w:t>
            </w:r>
          </w:p>
          <w:p w14:paraId="7167E635" w14:textId="77777777" w:rsidR="000953F1" w:rsidRPr="0018054E" w:rsidRDefault="000953F1" w:rsidP="0018054E">
            <w:pPr>
              <w:pStyle w:val="Akapitzlist"/>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Jeżeli realizacja funkcji łączenia w stosy wymaga dodatkowych interfejsów stackujących to w ramach niniejszego postępowania Zamawiający wymaga ich dostarczenia.</w:t>
            </w:r>
          </w:p>
          <w:p w14:paraId="72AF2E21" w14:textId="77777777" w:rsidR="00D6185C" w:rsidRPr="0018054E" w:rsidRDefault="00D6185C" w:rsidP="0018054E">
            <w:pPr>
              <w:pStyle w:val="Akapitzlist"/>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Wbudowana pamięć RAM min. 1 GB</w:t>
            </w:r>
          </w:p>
          <w:p w14:paraId="0C685EA5" w14:textId="4589A51E" w:rsidR="00D6185C" w:rsidRPr="0018054E" w:rsidRDefault="00D6185C" w:rsidP="0018054E">
            <w:pPr>
              <w:pStyle w:val="Akapitzlist"/>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Urządzenie musi mieć wbudowaną pamięć flash o pojemności min. 1 GB</w:t>
            </w:r>
          </w:p>
        </w:tc>
      </w:tr>
      <w:tr w:rsidR="000953F1" w:rsidRPr="00B95151" w14:paraId="46BF1112" w14:textId="77777777" w:rsidTr="0018054E">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696" w:type="dxa"/>
          </w:tcPr>
          <w:p w14:paraId="7582C749" w14:textId="20FCE3C3" w:rsidR="000953F1" w:rsidRPr="00B95151" w:rsidRDefault="000953F1" w:rsidP="000953F1">
            <w:pPr>
              <w:jc w:val="both"/>
              <w:rPr>
                <w:rFonts w:eastAsia="Times New Roman" w:cstheme="minorHAnsi"/>
                <w:b w:val="0"/>
                <w:bCs w:val="0"/>
                <w:kern w:val="0"/>
                <w:sz w:val="20"/>
                <w:szCs w:val="20"/>
                <w:lang w:eastAsia="pl-PL"/>
                <w14:ligatures w14:val="none"/>
              </w:rPr>
            </w:pPr>
            <w:r w:rsidRPr="00B95151">
              <w:rPr>
                <w:rFonts w:cstheme="minorHAnsi"/>
                <w:sz w:val="20"/>
                <w:szCs w:val="20"/>
                <w:lang w:eastAsia="zh-CN"/>
              </w:rPr>
              <w:t>Matryca przełączająca</w:t>
            </w:r>
          </w:p>
        </w:tc>
        <w:tc>
          <w:tcPr>
            <w:tcW w:w="8075" w:type="dxa"/>
          </w:tcPr>
          <w:p w14:paraId="134B9D76" w14:textId="77777777" w:rsidR="000953F1" w:rsidRPr="0018054E" w:rsidRDefault="000953F1" w:rsidP="0018054E">
            <w:pPr>
              <w:pStyle w:val="Akapitzlist"/>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Matryca przełączająca o wydajności min. 216 Gbps, wydajność przełączania przynajmniej 160 Mpps.</w:t>
            </w:r>
          </w:p>
          <w:p w14:paraId="0AFA7DF7" w14:textId="7B10D614" w:rsidR="00D6185C" w:rsidRPr="0018054E" w:rsidRDefault="00D6185C" w:rsidP="0018054E">
            <w:pPr>
              <w:pStyle w:val="Akapitzlist"/>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Obsługa min 16 000 adresów MAC</w:t>
            </w:r>
          </w:p>
        </w:tc>
      </w:tr>
      <w:tr w:rsidR="000953F1" w:rsidRPr="00B95151" w14:paraId="3075DFAC" w14:textId="77777777" w:rsidTr="0018054E">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696" w:type="dxa"/>
          </w:tcPr>
          <w:p w14:paraId="63C955A8" w14:textId="6B4BC6C1" w:rsidR="000953F1" w:rsidRPr="00B95151" w:rsidRDefault="00D6185C" w:rsidP="000953F1">
            <w:pPr>
              <w:rPr>
                <w:rFonts w:eastAsia="Times New Roman" w:cstheme="minorHAnsi"/>
                <w:bCs w:val="0"/>
                <w:kern w:val="0"/>
                <w:sz w:val="20"/>
                <w:szCs w:val="20"/>
                <w:lang w:eastAsia="pl-PL"/>
                <w14:ligatures w14:val="none"/>
              </w:rPr>
            </w:pPr>
            <w:r w:rsidRPr="00B95151">
              <w:rPr>
                <w:rFonts w:eastAsia="Times New Roman" w:cstheme="minorHAnsi"/>
                <w:bCs w:val="0"/>
                <w:kern w:val="0"/>
                <w:sz w:val="20"/>
                <w:szCs w:val="20"/>
                <w:lang w:eastAsia="pl-PL"/>
                <w14:ligatures w14:val="none"/>
              </w:rPr>
              <w:t>VLAN</w:t>
            </w:r>
          </w:p>
        </w:tc>
        <w:tc>
          <w:tcPr>
            <w:tcW w:w="8075" w:type="dxa"/>
          </w:tcPr>
          <w:p w14:paraId="0663746B" w14:textId="64DAD8E3" w:rsidR="000953F1" w:rsidRPr="0018054E" w:rsidRDefault="000953F1" w:rsidP="000953F1">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8054E">
              <w:rPr>
                <w:rFonts w:asciiTheme="minorHAnsi" w:hAnsiTheme="minorHAnsi" w:cstheme="minorHAnsi"/>
                <w:sz w:val="20"/>
                <w:szCs w:val="20"/>
                <w:lang w:eastAsia="zh-CN"/>
              </w:rPr>
              <w:t>Obsługa min. 4000 sieci VLAN jednocześnie oraz obsługa 802.1Q tunneling (QinQ)</w:t>
            </w:r>
          </w:p>
        </w:tc>
      </w:tr>
      <w:tr w:rsidR="000953F1" w:rsidRPr="00B95151" w14:paraId="54207F9F" w14:textId="77777777" w:rsidTr="0018054E">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696" w:type="dxa"/>
          </w:tcPr>
          <w:p w14:paraId="3512A92B" w14:textId="7EFAC806" w:rsidR="000953F1" w:rsidRPr="00B95151" w:rsidRDefault="00D6185C" w:rsidP="000953F1">
            <w:pPr>
              <w:jc w:val="both"/>
              <w:rPr>
                <w:rFonts w:eastAsia="Times New Roman" w:cstheme="minorHAnsi"/>
                <w:b w:val="0"/>
                <w:bCs w:val="0"/>
                <w:kern w:val="0"/>
                <w:sz w:val="20"/>
                <w:szCs w:val="20"/>
                <w:lang w:eastAsia="pl-PL"/>
                <w14:ligatures w14:val="none"/>
              </w:rPr>
            </w:pPr>
            <w:r w:rsidRPr="00B95151">
              <w:rPr>
                <w:rFonts w:cstheme="minorHAnsi"/>
                <w:sz w:val="20"/>
                <w:szCs w:val="20"/>
                <w:lang w:eastAsia="zh-CN"/>
              </w:rPr>
              <w:t>Ramki JUMBO</w:t>
            </w:r>
          </w:p>
        </w:tc>
        <w:tc>
          <w:tcPr>
            <w:tcW w:w="8075" w:type="dxa"/>
          </w:tcPr>
          <w:p w14:paraId="5523A93E" w14:textId="5D32F3E8" w:rsidR="000953F1" w:rsidRPr="0018054E" w:rsidRDefault="000953F1" w:rsidP="000953F1">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8054E">
              <w:rPr>
                <w:rFonts w:asciiTheme="minorHAnsi" w:hAnsiTheme="minorHAnsi" w:cstheme="minorHAnsi"/>
                <w:sz w:val="20"/>
                <w:szCs w:val="20"/>
                <w:lang w:eastAsia="zh-CN"/>
              </w:rPr>
              <w:t>Obsługa ramek jumbo o wielkości min. 9 216 bajtów</w:t>
            </w:r>
          </w:p>
        </w:tc>
      </w:tr>
      <w:tr w:rsidR="000953F1" w:rsidRPr="00B95151" w14:paraId="4EAFBE73" w14:textId="77777777" w:rsidTr="0018054E">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696" w:type="dxa"/>
          </w:tcPr>
          <w:p w14:paraId="366B4A1C" w14:textId="6F27BBF0" w:rsidR="000953F1" w:rsidRPr="00B95151" w:rsidRDefault="000953F1" w:rsidP="000953F1">
            <w:pPr>
              <w:rPr>
                <w:rFonts w:eastAsia="Times New Roman" w:cstheme="minorHAnsi"/>
                <w:b w:val="0"/>
                <w:bCs w:val="0"/>
                <w:kern w:val="0"/>
                <w:sz w:val="20"/>
                <w:szCs w:val="20"/>
                <w:lang w:eastAsia="pl-PL"/>
                <w14:ligatures w14:val="none"/>
              </w:rPr>
            </w:pPr>
            <w:r w:rsidRPr="00B95151">
              <w:rPr>
                <w:rFonts w:cstheme="minorHAnsi"/>
                <w:sz w:val="20"/>
                <w:szCs w:val="20"/>
                <w:lang w:eastAsia="zh-CN"/>
              </w:rPr>
              <w:t> </w:t>
            </w:r>
            <w:r w:rsidR="00D6185C" w:rsidRPr="00B95151">
              <w:rPr>
                <w:rFonts w:cstheme="minorHAnsi"/>
                <w:sz w:val="20"/>
                <w:szCs w:val="20"/>
                <w:lang w:eastAsia="zh-CN"/>
              </w:rPr>
              <w:t>GVRP</w:t>
            </w:r>
          </w:p>
        </w:tc>
        <w:tc>
          <w:tcPr>
            <w:tcW w:w="8075" w:type="dxa"/>
          </w:tcPr>
          <w:p w14:paraId="48E9DC28" w14:textId="2647B045" w:rsidR="000953F1" w:rsidRPr="0018054E" w:rsidRDefault="000953F1" w:rsidP="000953F1">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8054E">
              <w:rPr>
                <w:rFonts w:asciiTheme="minorHAnsi" w:hAnsiTheme="minorHAnsi" w:cstheme="minorHAnsi"/>
                <w:sz w:val="20"/>
                <w:szCs w:val="20"/>
                <w:lang w:eastAsia="zh-CN"/>
              </w:rPr>
              <w:t>Obsługa protokołu GVRP lub równoważny</w:t>
            </w:r>
          </w:p>
        </w:tc>
      </w:tr>
      <w:tr w:rsidR="000953F1" w:rsidRPr="00B95151" w14:paraId="0A4DDF59" w14:textId="77777777" w:rsidTr="0018054E">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696" w:type="dxa"/>
          </w:tcPr>
          <w:p w14:paraId="472A2C66" w14:textId="63C6BCC0" w:rsidR="000953F1" w:rsidRPr="00B95151" w:rsidRDefault="00D6185C" w:rsidP="000953F1">
            <w:pPr>
              <w:jc w:val="both"/>
              <w:rPr>
                <w:rFonts w:eastAsia="Times New Roman" w:cstheme="minorHAnsi"/>
                <w:b w:val="0"/>
                <w:bCs w:val="0"/>
                <w:kern w:val="0"/>
                <w:sz w:val="20"/>
                <w:szCs w:val="20"/>
                <w:lang w:eastAsia="pl-PL"/>
                <w14:ligatures w14:val="none"/>
              </w:rPr>
            </w:pPr>
            <w:r w:rsidRPr="00B95151">
              <w:rPr>
                <w:rFonts w:cstheme="minorHAnsi"/>
                <w:sz w:val="20"/>
                <w:szCs w:val="20"/>
                <w:lang w:eastAsia="zh-CN"/>
              </w:rPr>
              <w:t xml:space="preserve">Obsługa protokołów </w:t>
            </w:r>
            <w:r w:rsidR="0018054E" w:rsidRPr="00B95151">
              <w:rPr>
                <w:rFonts w:cstheme="minorHAnsi"/>
                <w:sz w:val="20"/>
                <w:szCs w:val="20"/>
                <w:lang w:eastAsia="zh-CN"/>
              </w:rPr>
              <w:t>wielościeżkowych</w:t>
            </w:r>
          </w:p>
        </w:tc>
        <w:tc>
          <w:tcPr>
            <w:tcW w:w="8075" w:type="dxa"/>
          </w:tcPr>
          <w:p w14:paraId="2B1B4250" w14:textId="77777777" w:rsidR="000953F1" w:rsidRPr="0018054E" w:rsidRDefault="000953F1" w:rsidP="0018054E">
            <w:pPr>
              <w:pStyle w:val="Akapitzlist"/>
              <w:numPr>
                <w:ilvl w:val="0"/>
                <w:numId w:val="5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 xml:space="preserve">Wsparcie dla protokołów: </w:t>
            </w:r>
          </w:p>
          <w:p w14:paraId="4FCBCA88" w14:textId="77777777" w:rsidR="000953F1" w:rsidRPr="0018054E" w:rsidRDefault="000953F1" w:rsidP="0018054E">
            <w:pPr>
              <w:pStyle w:val="Akapitzlist"/>
              <w:numPr>
                <w:ilvl w:val="0"/>
                <w:numId w:val="5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IEEE 802.1w Rapid Spanning Tree</w:t>
            </w:r>
          </w:p>
          <w:p w14:paraId="5825AA95" w14:textId="77777777" w:rsidR="000953F1" w:rsidRPr="0018054E" w:rsidRDefault="000953F1" w:rsidP="0018054E">
            <w:pPr>
              <w:pStyle w:val="Akapitzlist"/>
              <w:numPr>
                <w:ilvl w:val="0"/>
                <w:numId w:val="5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37038A">
              <w:rPr>
                <w:rFonts w:asciiTheme="minorHAnsi" w:hAnsiTheme="minorHAnsi" w:cstheme="minorHAnsi"/>
                <w:szCs w:val="20"/>
                <w:lang w:val="en-US" w:eastAsia="zh-CN"/>
              </w:rPr>
              <w:t xml:space="preserve">IEEE 802.1s Multi-Instance Spanning Tree. </w:t>
            </w:r>
            <w:r w:rsidRPr="0018054E">
              <w:rPr>
                <w:rFonts w:asciiTheme="minorHAnsi" w:hAnsiTheme="minorHAnsi" w:cstheme="minorHAnsi"/>
                <w:szCs w:val="20"/>
                <w:lang w:eastAsia="zh-CN"/>
              </w:rPr>
              <w:t>Wymagane wsparcie dla min. 64 instancji protokołu MSTP lub zastosowanie osobnej instancji STP dla każdego VLANu.</w:t>
            </w:r>
          </w:p>
          <w:p w14:paraId="2D93631B" w14:textId="380DF48A" w:rsidR="000953F1" w:rsidRPr="0018054E" w:rsidRDefault="000953F1" w:rsidP="0018054E">
            <w:pPr>
              <w:pStyle w:val="Akapitzlist"/>
              <w:numPr>
                <w:ilvl w:val="0"/>
                <w:numId w:val="5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Ethernet Ring Protection version 2</w:t>
            </w:r>
          </w:p>
        </w:tc>
      </w:tr>
      <w:tr w:rsidR="000953F1" w:rsidRPr="00B95151" w14:paraId="2F5C038F" w14:textId="77777777" w:rsidTr="0018054E">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696" w:type="dxa"/>
          </w:tcPr>
          <w:p w14:paraId="62B08B64" w14:textId="6FF46329" w:rsidR="000953F1" w:rsidRPr="00B95151" w:rsidRDefault="000953F1" w:rsidP="000953F1">
            <w:pPr>
              <w:jc w:val="both"/>
              <w:rPr>
                <w:rFonts w:eastAsia="Times New Roman" w:cstheme="minorHAnsi"/>
                <w:b w:val="0"/>
                <w:bCs w:val="0"/>
                <w:kern w:val="0"/>
                <w:sz w:val="20"/>
                <w:szCs w:val="20"/>
                <w:lang w:eastAsia="pl-PL"/>
                <w14:ligatures w14:val="none"/>
              </w:rPr>
            </w:pPr>
            <w:r w:rsidRPr="00B95151">
              <w:rPr>
                <w:rFonts w:cstheme="minorHAnsi"/>
                <w:sz w:val="20"/>
                <w:szCs w:val="20"/>
                <w:lang w:eastAsia="zh-CN"/>
              </w:rPr>
              <w:t> </w:t>
            </w:r>
            <w:r w:rsidR="00D6185C" w:rsidRPr="00B95151">
              <w:rPr>
                <w:rFonts w:cstheme="minorHAnsi"/>
                <w:sz w:val="20"/>
                <w:szCs w:val="20"/>
                <w:lang w:eastAsia="zh-CN"/>
              </w:rPr>
              <w:t>Routing IP</w:t>
            </w:r>
          </w:p>
        </w:tc>
        <w:tc>
          <w:tcPr>
            <w:tcW w:w="8075" w:type="dxa"/>
          </w:tcPr>
          <w:p w14:paraId="2E3726EE" w14:textId="77777777" w:rsidR="000953F1" w:rsidRPr="0018054E" w:rsidRDefault="000953F1" w:rsidP="0018054E">
            <w:pPr>
              <w:pStyle w:val="Default"/>
              <w:numPr>
                <w:ilvl w:val="0"/>
                <w:numId w:val="5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zh-CN"/>
              </w:rPr>
            </w:pPr>
            <w:r w:rsidRPr="0018054E">
              <w:rPr>
                <w:rFonts w:asciiTheme="minorHAnsi" w:hAnsiTheme="minorHAnsi" w:cstheme="minorHAnsi"/>
                <w:sz w:val="20"/>
                <w:szCs w:val="20"/>
                <w:lang w:eastAsia="zh-CN"/>
              </w:rPr>
              <w:t>Obsługa min. 256 tras dla routingu IPv4</w:t>
            </w:r>
          </w:p>
          <w:p w14:paraId="0359F9D4" w14:textId="77777777" w:rsidR="00D6185C" w:rsidRPr="0018054E" w:rsidRDefault="00D6185C" w:rsidP="0018054E">
            <w:pPr>
              <w:pStyle w:val="Default"/>
              <w:numPr>
                <w:ilvl w:val="0"/>
                <w:numId w:val="5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zh-CN"/>
              </w:rPr>
            </w:pPr>
            <w:r w:rsidRPr="0018054E">
              <w:rPr>
                <w:rFonts w:asciiTheme="minorHAnsi" w:hAnsiTheme="minorHAnsi" w:cstheme="minorHAnsi"/>
                <w:sz w:val="20"/>
                <w:szCs w:val="20"/>
                <w:lang w:eastAsia="zh-CN"/>
              </w:rPr>
              <w:t>Obsługa min. 128 tras dla routingu IPv6</w:t>
            </w:r>
          </w:p>
          <w:p w14:paraId="3FF866C1" w14:textId="77777777" w:rsidR="00D6185C" w:rsidRPr="0018054E" w:rsidRDefault="00D6185C" w:rsidP="0018054E">
            <w:pPr>
              <w:pStyle w:val="Akapitzlist"/>
              <w:numPr>
                <w:ilvl w:val="0"/>
                <w:numId w:val="5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 xml:space="preserve">Obsługa protokołów routingu minimum: </w:t>
            </w:r>
          </w:p>
          <w:p w14:paraId="378ACC9C" w14:textId="77777777" w:rsidR="00D6185C" w:rsidRPr="0018054E" w:rsidRDefault="00D6185C" w:rsidP="0018054E">
            <w:pPr>
              <w:pStyle w:val="Akapitzlist"/>
              <w:numPr>
                <w:ilvl w:val="0"/>
                <w:numId w:val="5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IPv4: statyczny, RIPv2, OSPF (dopuszcza się wsparcie dla OSPF ograniczone do jednego obszaru i co najmniej 8 interfejsów).</w:t>
            </w:r>
          </w:p>
          <w:p w14:paraId="24B42E2C" w14:textId="17C6ECA6" w:rsidR="00D6185C" w:rsidRPr="0018054E" w:rsidRDefault="00D6185C" w:rsidP="0018054E">
            <w:pPr>
              <w:pStyle w:val="Akapitzlist"/>
              <w:numPr>
                <w:ilvl w:val="0"/>
                <w:numId w:val="5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IPv6: minimum: statyczny, RIPng, OSPFv3 (dopuszcza się wsparcie dla OSPF ograniczone do jednego obszar</w:t>
            </w:r>
            <w:r w:rsidR="00380137" w:rsidRPr="0018054E">
              <w:rPr>
                <w:rFonts w:asciiTheme="minorHAnsi" w:hAnsiTheme="minorHAnsi" w:cstheme="minorHAnsi"/>
                <w:szCs w:val="20"/>
                <w:lang w:eastAsia="zh-CN"/>
              </w:rPr>
              <w:t>u i co najmniej 8 interfejsów).</w:t>
            </w:r>
          </w:p>
        </w:tc>
      </w:tr>
      <w:tr w:rsidR="000953F1" w:rsidRPr="00B95151" w14:paraId="089B13D1" w14:textId="77777777" w:rsidTr="0018054E">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696" w:type="dxa"/>
          </w:tcPr>
          <w:p w14:paraId="69E11779" w14:textId="26692E8B" w:rsidR="000953F1" w:rsidRPr="00B95151" w:rsidRDefault="000953F1" w:rsidP="000953F1">
            <w:pPr>
              <w:jc w:val="both"/>
              <w:rPr>
                <w:rFonts w:cstheme="minorHAnsi"/>
                <w:sz w:val="20"/>
                <w:szCs w:val="20"/>
                <w:lang w:eastAsia="zh-CN"/>
              </w:rPr>
            </w:pPr>
            <w:r w:rsidRPr="00B95151">
              <w:rPr>
                <w:rFonts w:cstheme="minorHAnsi"/>
                <w:sz w:val="20"/>
                <w:szCs w:val="20"/>
                <w:lang w:eastAsia="zh-CN"/>
              </w:rPr>
              <w:t> </w:t>
            </w:r>
            <w:r w:rsidR="00D6185C" w:rsidRPr="00B95151">
              <w:rPr>
                <w:rFonts w:cstheme="minorHAnsi"/>
                <w:sz w:val="20"/>
                <w:szCs w:val="20"/>
                <w:lang w:eastAsia="zh-CN"/>
              </w:rPr>
              <w:t>Inne</w:t>
            </w:r>
          </w:p>
        </w:tc>
        <w:tc>
          <w:tcPr>
            <w:tcW w:w="8075" w:type="dxa"/>
          </w:tcPr>
          <w:p w14:paraId="4AD0613B" w14:textId="77777777" w:rsidR="000953F1" w:rsidRPr="0018054E" w:rsidRDefault="000953F1" w:rsidP="0018054E">
            <w:pPr>
              <w:pStyle w:val="Akapitzlist"/>
              <w:numPr>
                <w:ilvl w:val="0"/>
                <w:numId w:val="5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Obsługa protokołów LLDP i LLDP-MED</w:t>
            </w:r>
          </w:p>
          <w:p w14:paraId="0455A413" w14:textId="77777777" w:rsidR="00D6185C" w:rsidRPr="0018054E" w:rsidRDefault="00D6185C" w:rsidP="0018054E">
            <w:pPr>
              <w:pStyle w:val="Akapitzlist"/>
              <w:numPr>
                <w:ilvl w:val="0"/>
                <w:numId w:val="5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Przełącznik musi posiadać funkcjonalność DHCP Server</w:t>
            </w:r>
          </w:p>
          <w:p w14:paraId="3A318E0D" w14:textId="58DD4247" w:rsidR="00D6185C" w:rsidRPr="0018054E" w:rsidRDefault="00D6185C" w:rsidP="0018054E">
            <w:pPr>
              <w:pStyle w:val="Akapitzlist"/>
              <w:numPr>
                <w:ilvl w:val="0"/>
                <w:numId w:val="5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eastAsia="zh-CN"/>
              </w:rPr>
            </w:pPr>
            <w:r w:rsidRPr="0018054E">
              <w:rPr>
                <w:rFonts w:asciiTheme="minorHAnsi" w:hAnsiTheme="minorHAnsi" w:cstheme="minorHAnsi"/>
                <w:szCs w:val="20"/>
                <w:lang w:val="en-US" w:eastAsia="zh-CN"/>
              </w:rPr>
              <w:lastRenderedPageBreak/>
              <w:t>Obsługa ruchu multicast: IGMP Snooping v1, v2 i v3</w:t>
            </w:r>
          </w:p>
          <w:p w14:paraId="7B4E5EE3" w14:textId="1A235E38" w:rsidR="00D6185C" w:rsidRPr="0018054E" w:rsidRDefault="00D6185C" w:rsidP="0018054E">
            <w:pPr>
              <w:pStyle w:val="Akapitzlist"/>
              <w:numPr>
                <w:ilvl w:val="0"/>
                <w:numId w:val="5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Obsługa mechanizmu DHCP snooping</w:t>
            </w:r>
          </w:p>
        </w:tc>
      </w:tr>
      <w:tr w:rsidR="000953F1" w:rsidRPr="00B95151" w14:paraId="3400E3DA" w14:textId="77777777" w:rsidTr="0018054E">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696" w:type="dxa"/>
          </w:tcPr>
          <w:p w14:paraId="5C963E58" w14:textId="2131E542" w:rsidR="000953F1" w:rsidRPr="00B95151" w:rsidRDefault="000953F1" w:rsidP="000953F1">
            <w:pPr>
              <w:jc w:val="both"/>
              <w:rPr>
                <w:rFonts w:cstheme="minorHAnsi"/>
                <w:sz w:val="20"/>
                <w:szCs w:val="20"/>
                <w:lang w:eastAsia="zh-CN"/>
              </w:rPr>
            </w:pPr>
            <w:r w:rsidRPr="00B95151">
              <w:rPr>
                <w:rFonts w:cstheme="minorHAnsi"/>
                <w:sz w:val="20"/>
                <w:szCs w:val="20"/>
                <w:lang w:eastAsia="zh-CN"/>
              </w:rPr>
              <w:lastRenderedPageBreak/>
              <w:t>Mechanizmy związane z zapewnieniem bezpieczeństwa sieci</w:t>
            </w:r>
          </w:p>
        </w:tc>
        <w:tc>
          <w:tcPr>
            <w:tcW w:w="8075" w:type="dxa"/>
          </w:tcPr>
          <w:p w14:paraId="1234DE42" w14:textId="77777777" w:rsidR="000953F1" w:rsidRPr="0018054E" w:rsidRDefault="000953F1" w:rsidP="0018054E">
            <w:pPr>
              <w:pStyle w:val="Akapitzlist"/>
              <w:numPr>
                <w:ilvl w:val="0"/>
                <w:numId w:val="5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lang w:eastAsia="zh-CN"/>
              </w:rPr>
              <w:t>Mechanizmy związane z zapewnieniem bezpieczeństwa sieci:</w:t>
            </w:r>
          </w:p>
          <w:p w14:paraId="113F562F" w14:textId="77777777" w:rsidR="000953F1" w:rsidRPr="0018054E" w:rsidRDefault="000953F1" w:rsidP="0018054E">
            <w:pPr>
              <w:pStyle w:val="Akapitzlist"/>
              <w:numPr>
                <w:ilvl w:val="0"/>
                <w:numId w:val="5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lang w:eastAsia="zh-CN"/>
              </w:rPr>
              <w:t>min. 4 poziomy dostępu administracyjnego poprzez konsolę</w:t>
            </w:r>
          </w:p>
          <w:p w14:paraId="45D9F223" w14:textId="77777777" w:rsidR="000953F1" w:rsidRPr="0018054E" w:rsidRDefault="000953F1" w:rsidP="0018054E">
            <w:pPr>
              <w:pStyle w:val="Akapitzlist"/>
              <w:numPr>
                <w:ilvl w:val="0"/>
                <w:numId w:val="5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lang w:eastAsia="zh-CN"/>
              </w:rPr>
              <w:t>autoryzacja użytkowników w oparciu o IEEE 802.1x z możliwością przydziału VLANu oraz dynamicznego przypisania listy ACL</w:t>
            </w:r>
          </w:p>
          <w:p w14:paraId="552AF0DF" w14:textId="77777777" w:rsidR="000953F1" w:rsidRPr="0018054E" w:rsidRDefault="000953F1" w:rsidP="0018054E">
            <w:pPr>
              <w:pStyle w:val="Akapitzlist"/>
              <w:numPr>
                <w:ilvl w:val="0"/>
                <w:numId w:val="5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lang w:eastAsia="zh-CN"/>
              </w:rPr>
              <w:t>możliwość uwierzytelniania urządzeń na porcie w oparciu o adres MAC oraz poprzez portal www</w:t>
            </w:r>
          </w:p>
          <w:p w14:paraId="6B6771C7" w14:textId="77777777" w:rsidR="000953F1" w:rsidRPr="0018054E" w:rsidRDefault="000953F1" w:rsidP="0018054E">
            <w:pPr>
              <w:pStyle w:val="Akapitzlist"/>
              <w:numPr>
                <w:ilvl w:val="0"/>
                <w:numId w:val="5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lang w:eastAsia="zh-CN"/>
              </w:rPr>
              <w:t>zarządzanie urządzeniem przez HTTPS, SNMP i SSHv2 za pomocą protokołów IPv4 i IPv6</w:t>
            </w:r>
          </w:p>
          <w:p w14:paraId="7A84C62B" w14:textId="77777777" w:rsidR="000953F1" w:rsidRPr="0018054E" w:rsidRDefault="000953F1" w:rsidP="0018054E">
            <w:pPr>
              <w:pStyle w:val="Akapitzlist"/>
              <w:numPr>
                <w:ilvl w:val="0"/>
                <w:numId w:val="5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lang w:eastAsia="zh-CN"/>
              </w:rPr>
              <w:t>możliwość filtrowania ruchu w oparciu o adresy MAC, IPv4, IPv6, porty TCP/UDP</w:t>
            </w:r>
          </w:p>
          <w:p w14:paraId="52B34898" w14:textId="77777777" w:rsidR="000953F1" w:rsidRPr="0018054E" w:rsidRDefault="000953F1" w:rsidP="0018054E">
            <w:pPr>
              <w:pStyle w:val="Akapitzlist"/>
              <w:numPr>
                <w:ilvl w:val="0"/>
                <w:numId w:val="5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r w:rsidRPr="0018054E">
              <w:rPr>
                <w:rFonts w:asciiTheme="minorHAnsi" w:hAnsiTheme="minorHAnsi" w:cstheme="minorHAnsi"/>
                <w:szCs w:val="20"/>
                <w:lang w:val="en-US" w:eastAsia="zh-CN"/>
              </w:rPr>
              <w:t>obsługa mechanizmów Port Security, Dynamic ARP Inspection, IP Source Guard, voice VLAN oraz private VLAN (lub równoważny),</w:t>
            </w:r>
          </w:p>
          <w:p w14:paraId="0AE2A5D7" w14:textId="42F4DB7E" w:rsidR="000953F1" w:rsidRPr="0018054E" w:rsidRDefault="000953F1" w:rsidP="0018054E">
            <w:pPr>
              <w:pStyle w:val="Akapitzlist"/>
              <w:numPr>
                <w:ilvl w:val="0"/>
                <w:numId w:val="5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możliwość synchronizacji czasu zgodnie z NTP</w:t>
            </w:r>
          </w:p>
        </w:tc>
      </w:tr>
      <w:tr w:rsidR="000953F1" w:rsidRPr="00B95151" w14:paraId="271766F4" w14:textId="77777777" w:rsidTr="0018054E">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696" w:type="dxa"/>
          </w:tcPr>
          <w:p w14:paraId="78BAF2C5" w14:textId="41E76DB2" w:rsidR="000953F1" w:rsidRPr="00B95151" w:rsidRDefault="000953F1" w:rsidP="000953F1">
            <w:pPr>
              <w:jc w:val="both"/>
              <w:rPr>
                <w:rFonts w:cstheme="minorHAnsi"/>
                <w:sz w:val="20"/>
                <w:szCs w:val="20"/>
                <w:lang w:eastAsia="zh-CN"/>
              </w:rPr>
            </w:pPr>
            <w:r w:rsidRPr="00B95151">
              <w:rPr>
                <w:rFonts w:cstheme="minorHAnsi"/>
                <w:sz w:val="20"/>
                <w:szCs w:val="20"/>
                <w:lang w:eastAsia="zh-CN"/>
              </w:rPr>
              <w:t> </w:t>
            </w:r>
            <w:r w:rsidR="00D6185C" w:rsidRPr="00B95151">
              <w:rPr>
                <w:rFonts w:cstheme="minorHAnsi"/>
                <w:sz w:val="20"/>
                <w:szCs w:val="20"/>
                <w:lang w:eastAsia="zh-CN"/>
              </w:rPr>
              <w:t>QoS</w:t>
            </w:r>
          </w:p>
        </w:tc>
        <w:tc>
          <w:tcPr>
            <w:tcW w:w="8075" w:type="dxa"/>
          </w:tcPr>
          <w:p w14:paraId="5FE6E19C" w14:textId="77777777" w:rsidR="000953F1" w:rsidRPr="0018054E" w:rsidRDefault="000953F1" w:rsidP="0018054E">
            <w:pPr>
              <w:pStyle w:val="Akapitzlist"/>
              <w:numPr>
                <w:ilvl w:val="0"/>
                <w:numId w:val="5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lang w:eastAsia="zh-CN"/>
              </w:rPr>
              <w:t>Implementacja co najmniej ośmiu kolejek sprzętowych QoS na każdym porcie wyjściowym z możliwością konfiguracji dla obsługi ruchu o różnych klasach:</w:t>
            </w:r>
          </w:p>
          <w:p w14:paraId="370071B8" w14:textId="376A0154" w:rsidR="000953F1" w:rsidRPr="0018054E" w:rsidRDefault="000953F1" w:rsidP="0018054E">
            <w:pPr>
              <w:pStyle w:val="Akapitzlist"/>
              <w:numPr>
                <w:ilvl w:val="0"/>
                <w:numId w:val="5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klasyfikacja ruchu do klas różnej jakości obsługi (QoS) poprzez wykorzystanie następujących parametrów: źródłowy adres MAC, docelowy adres MAC, źródłowy adres IP, docelowy adres IP, źródłowy port TCP, docelowy port TCP</w:t>
            </w:r>
          </w:p>
        </w:tc>
      </w:tr>
      <w:tr w:rsidR="000953F1" w:rsidRPr="00B95151" w14:paraId="06988A08" w14:textId="77777777" w:rsidTr="0018054E">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696" w:type="dxa"/>
          </w:tcPr>
          <w:p w14:paraId="09A373BA" w14:textId="3F933D8B" w:rsidR="000953F1" w:rsidRPr="00B95151" w:rsidRDefault="00D6185C" w:rsidP="000953F1">
            <w:pPr>
              <w:jc w:val="both"/>
              <w:rPr>
                <w:rFonts w:cstheme="minorHAnsi"/>
                <w:sz w:val="20"/>
                <w:szCs w:val="20"/>
                <w:lang w:eastAsia="zh-CN"/>
              </w:rPr>
            </w:pPr>
            <w:r w:rsidRPr="00B95151">
              <w:rPr>
                <w:rFonts w:cstheme="minorHAnsi"/>
                <w:sz w:val="20"/>
                <w:szCs w:val="20"/>
                <w:lang w:eastAsia="zh-CN"/>
              </w:rPr>
              <w:t>OpenFlow</w:t>
            </w:r>
          </w:p>
        </w:tc>
        <w:tc>
          <w:tcPr>
            <w:tcW w:w="8075" w:type="dxa"/>
          </w:tcPr>
          <w:p w14:paraId="5E9B4AFC" w14:textId="24F3F846" w:rsidR="000953F1" w:rsidRPr="0018054E" w:rsidRDefault="000953F1" w:rsidP="0018054E">
            <w:pPr>
              <w:cnfStyle w:val="000000000000" w:firstRow="0" w:lastRow="0" w:firstColumn="0" w:lastColumn="0" w:oddVBand="0" w:evenVBand="0" w:oddHBand="0" w:evenHBand="0" w:firstRowFirstColumn="0" w:firstRowLastColumn="0" w:lastRowFirstColumn="0" w:lastRowLastColumn="0"/>
              <w:rPr>
                <w:rFonts w:cstheme="minorHAnsi"/>
                <w:sz w:val="20"/>
                <w:szCs w:val="20"/>
                <w:lang w:eastAsia="zh-CN"/>
              </w:rPr>
            </w:pPr>
            <w:r w:rsidRPr="0018054E">
              <w:rPr>
                <w:rFonts w:cstheme="minorHAnsi"/>
                <w:sz w:val="20"/>
                <w:szCs w:val="20"/>
                <w:lang w:eastAsia="zh-CN"/>
              </w:rPr>
              <w:t>Wsparcie dla protokołu OpenFlow w wersji 1.0 oraz 1.3.</w:t>
            </w:r>
          </w:p>
        </w:tc>
      </w:tr>
      <w:tr w:rsidR="000953F1" w:rsidRPr="00B95151" w14:paraId="10297EDA" w14:textId="77777777" w:rsidTr="0018054E">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696" w:type="dxa"/>
          </w:tcPr>
          <w:p w14:paraId="22F4189C" w14:textId="77777777" w:rsidR="000953F1" w:rsidRPr="00B95151" w:rsidRDefault="000953F1" w:rsidP="000953F1">
            <w:pPr>
              <w:rPr>
                <w:rFonts w:cstheme="minorHAnsi"/>
                <w:sz w:val="20"/>
                <w:szCs w:val="20"/>
              </w:rPr>
            </w:pPr>
            <w:r w:rsidRPr="00B95151">
              <w:rPr>
                <w:rFonts w:cstheme="minorHAnsi"/>
                <w:sz w:val="20"/>
                <w:szCs w:val="20"/>
                <w:lang w:eastAsia="zh-CN"/>
              </w:rPr>
              <w:t>Wymagane opcje zarządzania</w:t>
            </w:r>
          </w:p>
          <w:p w14:paraId="712C99EB" w14:textId="0960E0FB" w:rsidR="000953F1" w:rsidRPr="00B95151" w:rsidRDefault="000953F1" w:rsidP="000953F1">
            <w:pPr>
              <w:jc w:val="both"/>
              <w:rPr>
                <w:rFonts w:cstheme="minorHAnsi"/>
                <w:sz w:val="20"/>
                <w:szCs w:val="20"/>
                <w:lang w:eastAsia="zh-CN"/>
              </w:rPr>
            </w:pPr>
            <w:r w:rsidRPr="00B95151">
              <w:rPr>
                <w:rFonts w:cstheme="minorHAnsi"/>
                <w:sz w:val="20"/>
                <w:szCs w:val="20"/>
                <w:lang w:eastAsia="zh-CN"/>
              </w:rPr>
              <w:t> </w:t>
            </w:r>
          </w:p>
        </w:tc>
        <w:tc>
          <w:tcPr>
            <w:tcW w:w="8075" w:type="dxa"/>
          </w:tcPr>
          <w:p w14:paraId="64A3BB86" w14:textId="77777777" w:rsidR="000953F1" w:rsidRPr="0018054E" w:rsidRDefault="000953F1" w:rsidP="0018054E">
            <w:pPr>
              <w:pStyle w:val="Akapitzlist"/>
              <w:numPr>
                <w:ilvl w:val="0"/>
                <w:numId w:val="5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lang w:eastAsia="zh-CN"/>
              </w:rPr>
              <w:t>możliwość lokalnej i zdalnej obserwacji ruchu na określonym porcie, polegająca na kopiowaniu pojawiających się na nim ramek i przesyłaniu ich do urządzenia monitorującego przyłączonego do innego portu oraz poprzez określony VLAN,</w:t>
            </w:r>
          </w:p>
          <w:p w14:paraId="785DE250" w14:textId="77777777" w:rsidR="000953F1" w:rsidRPr="0018054E" w:rsidRDefault="000953F1" w:rsidP="0018054E">
            <w:pPr>
              <w:pStyle w:val="Akapitzlist"/>
              <w:numPr>
                <w:ilvl w:val="0"/>
                <w:numId w:val="5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lang w:eastAsia="zh-CN"/>
              </w:rPr>
              <w:t>plik konfiguracyjny urządzenia musi być możliwy do edycji w trybie off-line (tzn. konieczna jest możliwość przeglądania i zmian konfiguracji w pliku tekstowym na dowolnym urządzeniu PC),</w:t>
            </w:r>
          </w:p>
          <w:p w14:paraId="44C000B6" w14:textId="77777777" w:rsidR="000953F1" w:rsidRPr="0018054E" w:rsidRDefault="000953F1" w:rsidP="0018054E">
            <w:pPr>
              <w:pStyle w:val="Akapitzlist"/>
              <w:numPr>
                <w:ilvl w:val="0"/>
                <w:numId w:val="5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lang w:eastAsia="zh-CN"/>
              </w:rPr>
              <w:t>urządzenie musi posiadać wbudowany port USB, pozwalający na podłączenie zewnętrznej pamięci FLASH w celu przechowywania obrazów systemu operacyjnego, plików konfiguracyjnych lub certyfikatów elektronicznych,</w:t>
            </w:r>
          </w:p>
          <w:p w14:paraId="5719B45F" w14:textId="14E82474" w:rsidR="000953F1" w:rsidRPr="0018054E" w:rsidRDefault="000953F1" w:rsidP="0018054E">
            <w:pPr>
              <w:pStyle w:val="Akapitzlist"/>
              <w:numPr>
                <w:ilvl w:val="0"/>
                <w:numId w:val="5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dedykowany port konsoli zgodny ze standardem RS-232,</w:t>
            </w:r>
          </w:p>
        </w:tc>
      </w:tr>
      <w:tr w:rsidR="00D6185C" w:rsidRPr="00B95151" w14:paraId="1EDA6450" w14:textId="77777777" w:rsidTr="0018054E">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696" w:type="dxa"/>
          </w:tcPr>
          <w:p w14:paraId="5D771B3A" w14:textId="42765B87" w:rsidR="00D6185C" w:rsidRPr="00B95151" w:rsidRDefault="00D6185C" w:rsidP="000953F1">
            <w:pPr>
              <w:rPr>
                <w:rFonts w:cstheme="minorHAnsi"/>
                <w:sz w:val="20"/>
                <w:szCs w:val="20"/>
                <w:lang w:eastAsia="zh-CN"/>
              </w:rPr>
            </w:pPr>
            <w:r w:rsidRPr="00B95151">
              <w:rPr>
                <w:rFonts w:cstheme="minorHAnsi"/>
                <w:sz w:val="20"/>
                <w:szCs w:val="20"/>
                <w:lang w:eastAsia="zh-CN"/>
              </w:rPr>
              <w:t>Kable DAC, modułu GBIC</w:t>
            </w:r>
          </w:p>
        </w:tc>
        <w:tc>
          <w:tcPr>
            <w:tcW w:w="8075" w:type="dxa"/>
          </w:tcPr>
          <w:p w14:paraId="6B8B4848" w14:textId="51229526" w:rsidR="00D6185C" w:rsidRPr="0018054E" w:rsidRDefault="00D6185C" w:rsidP="0018054E">
            <w:pPr>
              <w:pStyle w:val="Akapitzlist"/>
              <w:numPr>
                <w:ilvl w:val="0"/>
                <w:numId w:val="5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 xml:space="preserve">Minimum </w:t>
            </w:r>
            <w:r w:rsidRPr="009D0E72">
              <w:rPr>
                <w:rFonts w:asciiTheme="minorHAnsi" w:hAnsiTheme="minorHAnsi" w:cstheme="minorHAnsi"/>
              </w:rPr>
              <w:t>8</w:t>
            </w:r>
            <w:r w:rsidR="007B78F4" w:rsidRPr="009D0E72">
              <w:rPr>
                <w:rFonts w:asciiTheme="minorHAnsi" w:hAnsiTheme="minorHAnsi" w:cstheme="minorHAnsi"/>
              </w:rPr>
              <w:t xml:space="preserve"> </w:t>
            </w:r>
            <w:r w:rsidRPr="009D0E72">
              <w:rPr>
                <w:rFonts w:asciiTheme="minorHAnsi" w:hAnsiTheme="minorHAnsi" w:cstheme="minorHAnsi"/>
              </w:rPr>
              <w:t>szt</w:t>
            </w:r>
            <w:r w:rsidR="004A722E" w:rsidRPr="009D0E72">
              <w:rPr>
                <w:rFonts w:asciiTheme="minorHAnsi" w:hAnsiTheme="minorHAnsi" w:cstheme="minorHAnsi"/>
              </w:rPr>
              <w:t>.</w:t>
            </w:r>
            <w:r w:rsidRPr="009D0E72">
              <w:rPr>
                <w:rFonts w:asciiTheme="minorHAnsi" w:hAnsiTheme="minorHAnsi" w:cstheme="minorHAnsi"/>
              </w:rPr>
              <w:t xml:space="preserve"> kabli</w:t>
            </w:r>
            <w:r w:rsidRPr="0018054E">
              <w:rPr>
                <w:rFonts w:asciiTheme="minorHAnsi" w:hAnsiTheme="minorHAnsi" w:cstheme="minorHAnsi"/>
                <w:szCs w:val="20"/>
                <w:lang w:eastAsia="zh-CN"/>
              </w:rPr>
              <w:t xml:space="preserve"> DAC 10Gb SFP+ o długości min. 3m</w:t>
            </w:r>
          </w:p>
          <w:p w14:paraId="3D5C73FC" w14:textId="4BB362DE" w:rsidR="00D6185C" w:rsidRPr="0018054E" w:rsidRDefault="00D6185C" w:rsidP="0018054E">
            <w:pPr>
              <w:pStyle w:val="Akapitzlist"/>
              <w:numPr>
                <w:ilvl w:val="0"/>
                <w:numId w:val="5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Oferowane i dostarczone kable muszą być</w:t>
            </w:r>
            <w:r w:rsidR="00E179D5" w:rsidRPr="0018054E">
              <w:rPr>
                <w:rFonts w:asciiTheme="minorHAnsi" w:hAnsiTheme="minorHAnsi" w:cstheme="minorHAnsi"/>
                <w:szCs w:val="20"/>
                <w:lang w:eastAsia="zh-CN"/>
              </w:rPr>
              <w:t xml:space="preserve"> na liście kompatybilności producenta switcha w celu zapewnienia poprawnej ich pracy.</w:t>
            </w:r>
          </w:p>
        </w:tc>
      </w:tr>
      <w:tr w:rsidR="000953F1" w:rsidRPr="00B95151" w14:paraId="1F3DB8CE" w14:textId="77777777" w:rsidTr="0018054E">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696" w:type="dxa"/>
          </w:tcPr>
          <w:p w14:paraId="047E8D8C" w14:textId="56ED3479" w:rsidR="000953F1" w:rsidRPr="00B95151" w:rsidRDefault="000953F1" w:rsidP="000953F1">
            <w:pPr>
              <w:rPr>
                <w:rFonts w:cstheme="minorHAnsi"/>
                <w:sz w:val="20"/>
                <w:szCs w:val="20"/>
                <w:lang w:eastAsia="zh-CN"/>
              </w:rPr>
            </w:pPr>
            <w:r w:rsidRPr="00B95151">
              <w:rPr>
                <w:rFonts w:cstheme="minorHAnsi"/>
                <w:sz w:val="20"/>
                <w:szCs w:val="20"/>
                <w:lang w:eastAsia="zh-CN"/>
              </w:rPr>
              <w:t> </w:t>
            </w:r>
            <w:r w:rsidR="00D6185C" w:rsidRPr="00B95151">
              <w:rPr>
                <w:rFonts w:cstheme="minorHAnsi"/>
                <w:sz w:val="20"/>
                <w:szCs w:val="20"/>
                <w:lang w:eastAsia="zh-CN"/>
              </w:rPr>
              <w:t>Inne</w:t>
            </w:r>
          </w:p>
        </w:tc>
        <w:tc>
          <w:tcPr>
            <w:tcW w:w="8075" w:type="dxa"/>
          </w:tcPr>
          <w:p w14:paraId="58A42C66" w14:textId="17FA36B1" w:rsidR="00D6185C" w:rsidRPr="0018054E" w:rsidRDefault="00D6185C" w:rsidP="0018054E">
            <w:pPr>
              <w:pStyle w:val="Akapitzlist"/>
              <w:numPr>
                <w:ilvl w:val="0"/>
                <w:numId w:val="6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Urządzenie musi być fabrycznie nowe i nieużywane wcześniej w żadnych projektach,  wyprodukowane nie wcześniej niż 6 miesięcy przed dostawą i nieużywane przed dniem dostarczenia z wyłączeniem używania niezbędnego dla przeprowadzenia testu ich poprawnej pracy.</w:t>
            </w:r>
          </w:p>
          <w:p w14:paraId="0608EB76" w14:textId="510BE03E" w:rsidR="000953F1" w:rsidRPr="0018054E" w:rsidRDefault="000953F1" w:rsidP="0018054E">
            <w:pPr>
              <w:pStyle w:val="Akapitzlist"/>
              <w:numPr>
                <w:ilvl w:val="0"/>
                <w:numId w:val="6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 xml:space="preserve">Urządzenia muszą pochodzić z autoryzowanego kanału dystrybucji producenta przeznaczonego na teren Unii Europejskiej, a korzystanie przez Zamawiającego z dostarczonego produktu nie może stanowić naruszenia majątkowych praw autorskich osób trzecich. </w:t>
            </w:r>
          </w:p>
        </w:tc>
      </w:tr>
      <w:tr w:rsidR="000953F1" w:rsidRPr="00B95151" w14:paraId="4FB03064" w14:textId="77777777" w:rsidTr="0018054E">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696" w:type="dxa"/>
          </w:tcPr>
          <w:p w14:paraId="27CAC824" w14:textId="53048FF4" w:rsidR="000953F1" w:rsidRPr="00B95151" w:rsidRDefault="00D6185C" w:rsidP="000953F1">
            <w:pPr>
              <w:rPr>
                <w:rFonts w:cstheme="minorHAnsi"/>
                <w:sz w:val="20"/>
                <w:szCs w:val="20"/>
                <w:lang w:eastAsia="zh-CN"/>
              </w:rPr>
            </w:pPr>
            <w:r w:rsidRPr="00B95151">
              <w:rPr>
                <w:rFonts w:cstheme="minorHAnsi"/>
                <w:sz w:val="20"/>
                <w:szCs w:val="20"/>
                <w:lang w:eastAsia="zh-CN"/>
              </w:rPr>
              <w:t>Gwarancja</w:t>
            </w:r>
          </w:p>
        </w:tc>
        <w:tc>
          <w:tcPr>
            <w:tcW w:w="8075" w:type="dxa"/>
          </w:tcPr>
          <w:p w14:paraId="0AF8EE74" w14:textId="77777777" w:rsidR="000953F1" w:rsidRPr="0018054E" w:rsidRDefault="000953F1" w:rsidP="0018054E">
            <w:pPr>
              <w:pStyle w:val="Akapitzlist"/>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Przełącznik być objęty co najmniej ograniczoną dożywotnią gwarancja producenta tj. gwarancją przez 5 lat od daty ogłoszenia przez producenta zaprzestania sprzedaży danego modelu urządzenia. Gwarancja realizowana jest przez zwrot zepsutego urządzenia do producenta, który w terminie nie dłuższym niż 10 dni przesyła przełącznik spełniający minimalne parametry techniczne wskazane w niniejszym dokumencie.</w:t>
            </w:r>
          </w:p>
          <w:p w14:paraId="4136A0B5" w14:textId="28DE3158" w:rsidR="000953F1" w:rsidRPr="0018054E" w:rsidRDefault="00D6185C" w:rsidP="0018054E">
            <w:pPr>
              <w:pStyle w:val="Akapitzlist"/>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zh-CN"/>
              </w:rPr>
            </w:pPr>
            <w:r w:rsidRPr="0018054E">
              <w:rPr>
                <w:rFonts w:asciiTheme="minorHAnsi" w:hAnsiTheme="minorHAnsi" w:cstheme="minorHAnsi"/>
                <w:szCs w:val="20"/>
                <w:lang w:eastAsia="zh-CN"/>
              </w:rPr>
              <w:t>Dodatkowo: Z</w:t>
            </w:r>
            <w:r w:rsidR="000953F1" w:rsidRPr="0018054E">
              <w:rPr>
                <w:rFonts w:asciiTheme="minorHAnsi" w:hAnsiTheme="minorHAnsi" w:cstheme="minorHAnsi"/>
                <w:szCs w:val="20"/>
                <w:lang w:eastAsia="zh-CN"/>
              </w:rPr>
              <w:t xml:space="preserve">amawiający wymaga, aby przełącznik posiadał </w:t>
            </w:r>
            <w:r w:rsidRPr="0018054E">
              <w:rPr>
                <w:rFonts w:asciiTheme="minorHAnsi" w:hAnsiTheme="minorHAnsi" w:cstheme="minorHAnsi"/>
                <w:szCs w:val="20"/>
                <w:lang w:eastAsia="zh-CN"/>
              </w:rPr>
              <w:t>5-</w:t>
            </w:r>
            <w:r w:rsidR="000953F1" w:rsidRPr="0018054E">
              <w:rPr>
                <w:rFonts w:asciiTheme="minorHAnsi" w:hAnsiTheme="minorHAnsi" w:cstheme="minorHAnsi"/>
                <w:szCs w:val="20"/>
                <w:lang w:eastAsia="zh-CN"/>
              </w:rPr>
              <w:t>letni rozszerzony serwis gwarancyjny na sprzęt i oprogramowanie. Wymiana uszkodzonego elementu w trybie 9x5, wraz z dostępem do najnowszych wersji oprogramowania w czasie trwania serwisu.</w:t>
            </w:r>
          </w:p>
          <w:p w14:paraId="296CD83C" w14:textId="64E76AF0" w:rsidR="00D6185C" w:rsidRPr="0018054E" w:rsidRDefault="00D6185C" w:rsidP="0018054E">
            <w:pPr>
              <w:pStyle w:val="Akapitzlist"/>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u w:val="single"/>
                <w:lang w:eastAsia="zh-CN"/>
              </w:rPr>
            </w:pPr>
            <w:r w:rsidRPr="0018054E">
              <w:rPr>
                <w:rFonts w:asciiTheme="minorHAnsi" w:hAnsiTheme="minorHAnsi" w:cstheme="minorHAnsi"/>
                <w:szCs w:val="20"/>
                <w:u w:val="single"/>
                <w:lang w:eastAsia="zh-CN"/>
              </w:rPr>
              <w:lastRenderedPageBreak/>
              <w:t>Zamawiający wymaga dostarczenia wraz z urządzeniami oświadczenia przedstawiciela producenta potwierdzającego ważność</w:t>
            </w:r>
            <w:r w:rsidR="00E179D5" w:rsidRPr="0018054E">
              <w:rPr>
                <w:rFonts w:asciiTheme="minorHAnsi" w:hAnsiTheme="minorHAnsi" w:cstheme="minorHAnsi"/>
                <w:szCs w:val="20"/>
                <w:u w:val="single"/>
                <w:lang w:eastAsia="zh-CN"/>
              </w:rPr>
              <w:t xml:space="preserve"> i długość</w:t>
            </w:r>
            <w:r w:rsidRPr="0018054E">
              <w:rPr>
                <w:rFonts w:asciiTheme="minorHAnsi" w:hAnsiTheme="minorHAnsi" w:cstheme="minorHAnsi"/>
                <w:szCs w:val="20"/>
                <w:u w:val="single"/>
                <w:lang w:eastAsia="zh-CN"/>
              </w:rPr>
              <w:t xml:space="preserve"> </w:t>
            </w:r>
            <w:r w:rsidRPr="0018054E">
              <w:rPr>
                <w:rFonts w:asciiTheme="minorHAnsi" w:hAnsiTheme="minorHAnsi" w:cstheme="minorHAnsi"/>
                <w:b/>
                <w:szCs w:val="20"/>
                <w:u w:val="single"/>
                <w:lang w:eastAsia="zh-CN"/>
              </w:rPr>
              <w:t>rozszerzonych uprawnień gwarancyjnych</w:t>
            </w:r>
            <w:r w:rsidRPr="0018054E">
              <w:rPr>
                <w:rFonts w:asciiTheme="minorHAnsi" w:hAnsiTheme="minorHAnsi" w:cstheme="minorHAnsi"/>
                <w:szCs w:val="20"/>
                <w:u w:val="single"/>
                <w:lang w:eastAsia="zh-CN"/>
              </w:rPr>
              <w:t xml:space="preserve"> na terenie Polski.</w:t>
            </w:r>
          </w:p>
        </w:tc>
      </w:tr>
    </w:tbl>
    <w:p w14:paraId="3F805EF2" w14:textId="3AC7512A" w:rsidR="00E67816" w:rsidRPr="00B95151" w:rsidRDefault="00E67816" w:rsidP="003D32C7"/>
    <w:p w14:paraId="55737AD9" w14:textId="77777777" w:rsidR="00E611F4" w:rsidRPr="00B95151" w:rsidRDefault="00E611F4" w:rsidP="00E611F4">
      <w:pPr>
        <w:rPr>
          <w:lang w:eastAsia="zh-CN" w:bidi="hi-IN"/>
        </w:rPr>
      </w:pPr>
    </w:p>
    <w:p w14:paraId="4A3CB983" w14:textId="2139E663" w:rsidR="00E611F4" w:rsidRPr="00B95151" w:rsidRDefault="00A61673" w:rsidP="00D07427">
      <w:pPr>
        <w:pStyle w:val="Nagwek1"/>
      </w:pPr>
      <w:bookmarkStart w:id="21" w:name="_Toc177983562"/>
      <w:r w:rsidRPr="00B95151">
        <w:t>Urządzenie brzegowe UTM</w:t>
      </w:r>
      <w:r w:rsidR="007721B2" w:rsidRPr="00B95151">
        <w:t xml:space="preserve"> typ 1</w:t>
      </w:r>
      <w:bookmarkEnd w:id="21"/>
    </w:p>
    <w:p w14:paraId="69EE9853" w14:textId="5EB4C61B" w:rsidR="00B11F03" w:rsidRPr="00B95151" w:rsidRDefault="00B11F03" w:rsidP="00B11F03"/>
    <w:tbl>
      <w:tblPr>
        <w:tblStyle w:val="Tabelasiatki1jasnaakcent1"/>
        <w:tblW w:w="9497" w:type="dxa"/>
        <w:tblLayout w:type="fixed"/>
        <w:tblLook w:val="04A0" w:firstRow="1" w:lastRow="0" w:firstColumn="1" w:lastColumn="0" w:noHBand="0" w:noVBand="1"/>
      </w:tblPr>
      <w:tblGrid>
        <w:gridCol w:w="1696"/>
        <w:gridCol w:w="7801"/>
      </w:tblGrid>
      <w:tr w:rsidR="007721B2" w:rsidRPr="00B95151" w14:paraId="11BEF0E2" w14:textId="77777777" w:rsidTr="001E1B20">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613D0AA" w14:textId="77777777" w:rsidR="007721B2" w:rsidRPr="00B95151" w:rsidRDefault="007721B2" w:rsidP="001E1B20">
            <w:pPr>
              <w:rPr>
                <w:rFonts w:cstheme="minorHAnsi"/>
                <w:b w:val="0"/>
                <w:sz w:val="20"/>
                <w:szCs w:val="20"/>
              </w:rPr>
            </w:pPr>
            <w:r w:rsidRPr="00B95151">
              <w:rPr>
                <w:rFonts w:cstheme="minorHAnsi"/>
                <w:sz w:val="20"/>
                <w:szCs w:val="20"/>
              </w:rPr>
              <w:t>Cecha</w:t>
            </w:r>
          </w:p>
        </w:tc>
        <w:tc>
          <w:tcPr>
            <w:tcW w:w="7801" w:type="dxa"/>
            <w:noWrap/>
            <w:hideMark/>
          </w:tcPr>
          <w:p w14:paraId="5138F940" w14:textId="77777777" w:rsidR="007721B2" w:rsidRPr="00B95151" w:rsidRDefault="007721B2" w:rsidP="001E1B20">
            <w:pP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B95151">
              <w:rPr>
                <w:rFonts w:cstheme="minorHAnsi"/>
                <w:sz w:val="20"/>
                <w:szCs w:val="20"/>
              </w:rPr>
              <w:t>Wymagania minimalne</w:t>
            </w:r>
          </w:p>
        </w:tc>
      </w:tr>
      <w:tr w:rsidR="007721B2" w:rsidRPr="00B95151" w14:paraId="5E18C441"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652BBF67" w14:textId="77777777" w:rsidR="007721B2" w:rsidRPr="00B95151" w:rsidRDefault="007721B2" w:rsidP="001E1B20">
            <w:pPr>
              <w:rPr>
                <w:rFonts w:cstheme="minorHAnsi"/>
                <w:sz w:val="20"/>
                <w:szCs w:val="20"/>
              </w:rPr>
            </w:pPr>
            <w:r w:rsidRPr="00B95151">
              <w:rPr>
                <w:rFonts w:cstheme="minorHAnsi"/>
                <w:sz w:val="20"/>
                <w:szCs w:val="20"/>
              </w:rPr>
              <w:t>Wymagania ogólne</w:t>
            </w:r>
          </w:p>
        </w:tc>
        <w:tc>
          <w:tcPr>
            <w:tcW w:w="7801" w:type="dxa"/>
          </w:tcPr>
          <w:p w14:paraId="5A5AC030"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System bezpieczeństwa realizuje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 W przypadku implementacji programowej muszą być zapewnione niezbędne platformy sprzętowe wraz z odpowiednio zabezpieczonym systemem operacyjnym.</w:t>
            </w:r>
          </w:p>
          <w:p w14:paraId="668BCF3F"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System realizujący funkcję Firewall zapewnia pracę w jednym z trzech trybów: Routera z funkcją NAT, transparentnym oraz monitorowania na porcie SPAN.</w:t>
            </w:r>
          </w:p>
          <w:p w14:paraId="1C9A8D9D"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System umożliwia budowę minimum 2 oddzielnych (fizycznych lub logicznych) instancji systemów w zakresie: Routingu, Firewall’a, IPSec VPN, Antywirus, IPS, Kontroli Aplikacji. Powinna istnieć możliwość dedykowania co najmniej 4 administratorów do poszczególnych instancji systemu.</w:t>
            </w:r>
          </w:p>
          <w:p w14:paraId="70377ED3"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System wspiera protokoły IPv4 oraz IPv6 w zakresie:</w:t>
            </w:r>
          </w:p>
          <w:p w14:paraId="1C0946BC"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Firewall.</w:t>
            </w:r>
          </w:p>
          <w:p w14:paraId="2AEB6B4C"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Ochrony w warstwie aplikacji.</w:t>
            </w:r>
          </w:p>
          <w:p w14:paraId="248003A6"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Protokołów routingu dynamicznego.</w:t>
            </w:r>
          </w:p>
        </w:tc>
      </w:tr>
      <w:tr w:rsidR="007721B2" w:rsidRPr="00B95151" w14:paraId="7BC1BA7E"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772DE05B" w14:textId="77777777" w:rsidR="007721B2" w:rsidRPr="00B95151" w:rsidRDefault="007721B2" w:rsidP="001E1B20">
            <w:pPr>
              <w:rPr>
                <w:rFonts w:cstheme="minorHAnsi"/>
                <w:sz w:val="20"/>
                <w:szCs w:val="20"/>
              </w:rPr>
            </w:pPr>
            <w:r w:rsidRPr="00B95151">
              <w:rPr>
                <w:rFonts w:cstheme="minorHAnsi"/>
                <w:sz w:val="20"/>
                <w:szCs w:val="20"/>
              </w:rPr>
              <w:t>Redundancja, monitoring i wykrywanie awarii</w:t>
            </w:r>
          </w:p>
        </w:tc>
        <w:tc>
          <w:tcPr>
            <w:tcW w:w="7801" w:type="dxa"/>
          </w:tcPr>
          <w:p w14:paraId="3604EEBB"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W przypadku systemu pełniącego funkcje: Firewall, IPSec, Kontrola Aplikacji oraz IPS – istnieje możliwość łączenia w klaster Active-Active lub Active-Passive. W obu trybach system firewall zapewnia funkcję synchronizacji sesji.</w:t>
            </w:r>
          </w:p>
          <w:p w14:paraId="76475685"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Monitoring i wykrywanie uszkodzenia elementów sprzętowych i programowych systemów zabezpieczeń oraz łączy sieciowych.</w:t>
            </w:r>
          </w:p>
          <w:p w14:paraId="29CF1D4F"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Monitoring stanu realizowanych połączeń VPN.</w:t>
            </w:r>
          </w:p>
          <w:p w14:paraId="09A4363F"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System umożliwia agregację linków statyczną oraz w oparciu o protokół LACP. Ponadto daje możliwość tworzenia interfejsów redundantnych.</w:t>
            </w:r>
          </w:p>
        </w:tc>
      </w:tr>
      <w:tr w:rsidR="007721B2" w:rsidRPr="00B95151" w14:paraId="440A1021"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521C6909" w14:textId="77777777" w:rsidR="007721B2" w:rsidRPr="00B95151" w:rsidRDefault="007721B2" w:rsidP="001E1B20">
            <w:pPr>
              <w:rPr>
                <w:rFonts w:cstheme="minorHAnsi"/>
                <w:sz w:val="20"/>
                <w:szCs w:val="20"/>
              </w:rPr>
            </w:pPr>
            <w:r w:rsidRPr="00B95151">
              <w:rPr>
                <w:rFonts w:cstheme="minorHAnsi"/>
                <w:sz w:val="20"/>
                <w:szCs w:val="20"/>
              </w:rPr>
              <w:t>Interfejsy i zasilanie</w:t>
            </w:r>
          </w:p>
        </w:tc>
        <w:tc>
          <w:tcPr>
            <w:tcW w:w="7801" w:type="dxa"/>
          </w:tcPr>
          <w:p w14:paraId="26F66273"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System realizujący funkcję Firewall dysponuje co najmniej  5portami Gigabit Ethernet RJ-45.</w:t>
            </w:r>
          </w:p>
          <w:p w14:paraId="552BA9FF"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System Firewall posiada wbudowany port konsoli szeregowej oraz gniazdo USB umożliwiające podłączenie modemu 3G/4G oraz instalacji oprogramowania z klucza USB.</w:t>
            </w:r>
          </w:p>
          <w:p w14:paraId="07257BC6"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System jest wyposażony w zasilanie AC.</w:t>
            </w:r>
          </w:p>
        </w:tc>
      </w:tr>
      <w:tr w:rsidR="007721B2" w:rsidRPr="00B95151" w14:paraId="2CCC7C65"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51199A7A" w14:textId="77777777" w:rsidR="007721B2" w:rsidRPr="00B95151" w:rsidRDefault="007721B2" w:rsidP="001E1B20">
            <w:pPr>
              <w:rPr>
                <w:rFonts w:cstheme="minorHAnsi"/>
                <w:sz w:val="20"/>
                <w:szCs w:val="20"/>
              </w:rPr>
            </w:pPr>
            <w:r w:rsidRPr="00B95151">
              <w:rPr>
                <w:rFonts w:cstheme="minorHAnsi"/>
                <w:sz w:val="20"/>
                <w:szCs w:val="20"/>
              </w:rPr>
              <w:t>Parametry wydajnościowe</w:t>
            </w:r>
          </w:p>
        </w:tc>
        <w:tc>
          <w:tcPr>
            <w:tcW w:w="7801" w:type="dxa"/>
          </w:tcPr>
          <w:p w14:paraId="5E482804"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W zakresie Firewall’a obsługa nie mniej niż 700 tys. jednoczesnych połączeń oraz 35 tys. nowych połączeń na sekundę.</w:t>
            </w:r>
          </w:p>
          <w:p w14:paraId="1133F84C"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Przepustowość Stateful Firewall: nie mniej niż 5 Gbps dla pakietów 512 B.</w:t>
            </w:r>
          </w:p>
          <w:p w14:paraId="11C94318"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Przepustowość Firewall z włączoną funkcją Kontroli Aplikacji: nie mniej niż 800 Mbps.</w:t>
            </w:r>
          </w:p>
          <w:p w14:paraId="711FAE22"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Wydajność szyfrowania IPSec VPN protokołem AES z kluczem 128 nie mniej niż 4,4 Gbps.</w:t>
            </w:r>
          </w:p>
          <w:p w14:paraId="239DFD2C" w14:textId="1CB07E9E"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5.</w:t>
            </w:r>
            <w:r w:rsidRPr="00B95151">
              <w:rPr>
                <w:rFonts w:cstheme="minorHAnsi"/>
                <w:sz w:val="20"/>
                <w:szCs w:val="20"/>
              </w:rPr>
              <w:tab/>
              <w:t>Wydajność skanowania ruchu typu Enterprise Mix z włączonymi funkcjami: IPS, Application Control, Antywirus - minimum 800 Mbps.</w:t>
            </w:r>
          </w:p>
          <w:p w14:paraId="7F06392D" w14:textId="3AD2CB30"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6.</w:t>
            </w:r>
            <w:r w:rsidRPr="00B95151">
              <w:rPr>
                <w:rFonts w:cstheme="minorHAnsi"/>
                <w:sz w:val="20"/>
                <w:szCs w:val="20"/>
              </w:rPr>
              <w:tab/>
              <w:t>Wydajność systemu w zakresie inspekcji komunikacji szyfrowanej SSL dla ruchu http – minimum 310 Mbps.</w:t>
            </w:r>
          </w:p>
        </w:tc>
      </w:tr>
      <w:tr w:rsidR="007721B2" w:rsidRPr="00B95151" w14:paraId="1BFA7296"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3BCCEAB6" w14:textId="77777777" w:rsidR="007721B2" w:rsidRPr="00B95151" w:rsidRDefault="007721B2" w:rsidP="001E1B20">
            <w:pPr>
              <w:rPr>
                <w:rFonts w:cstheme="minorHAnsi"/>
                <w:sz w:val="20"/>
                <w:szCs w:val="20"/>
              </w:rPr>
            </w:pPr>
            <w:r w:rsidRPr="00B95151">
              <w:rPr>
                <w:rFonts w:cstheme="minorHAnsi"/>
                <w:sz w:val="20"/>
                <w:szCs w:val="20"/>
              </w:rPr>
              <w:t>Funkcje systemu bezpieczeństwa</w:t>
            </w:r>
          </w:p>
        </w:tc>
        <w:tc>
          <w:tcPr>
            <w:tcW w:w="7801" w:type="dxa"/>
          </w:tcPr>
          <w:p w14:paraId="3F550E8D"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Kontrola dostępu - zapora ogniowa klasy Stateful Inspection.</w:t>
            </w:r>
          </w:p>
          <w:p w14:paraId="3D1C072C"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Kontrola Aplikacji.</w:t>
            </w:r>
          </w:p>
          <w:p w14:paraId="774BF58D"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Poufność transmisji danych - połączenia szyfrowane IPSec VPN oraz SSL VPN.</w:t>
            </w:r>
          </w:p>
          <w:p w14:paraId="381828DF"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Ochrona przed malware.</w:t>
            </w:r>
          </w:p>
          <w:p w14:paraId="11E4B63A"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5.</w:t>
            </w:r>
            <w:r w:rsidRPr="00B95151">
              <w:rPr>
                <w:rFonts w:cstheme="minorHAnsi"/>
                <w:sz w:val="20"/>
                <w:szCs w:val="20"/>
              </w:rPr>
              <w:tab/>
              <w:t>Ochrona przed atakami - Intrusion Prevention System.</w:t>
            </w:r>
          </w:p>
          <w:p w14:paraId="0E2F7FED"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lastRenderedPageBreak/>
              <w:t>6.</w:t>
            </w:r>
            <w:r w:rsidRPr="00B95151">
              <w:rPr>
                <w:rFonts w:cstheme="minorHAnsi"/>
                <w:sz w:val="20"/>
                <w:szCs w:val="20"/>
              </w:rPr>
              <w:tab/>
              <w:t>Kontrola stron WWW.</w:t>
            </w:r>
          </w:p>
          <w:p w14:paraId="4F4B6B0F"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7.</w:t>
            </w:r>
            <w:r w:rsidRPr="00B95151">
              <w:rPr>
                <w:rFonts w:cstheme="minorHAnsi"/>
                <w:sz w:val="20"/>
                <w:szCs w:val="20"/>
              </w:rPr>
              <w:tab/>
              <w:t>Kontrola zawartości poczty – Antyspam dla protokołów SMTP, POP3.</w:t>
            </w:r>
          </w:p>
          <w:p w14:paraId="1B56EEA0"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8.</w:t>
            </w:r>
            <w:r w:rsidRPr="00B95151">
              <w:rPr>
                <w:rFonts w:cstheme="minorHAnsi"/>
                <w:sz w:val="20"/>
                <w:szCs w:val="20"/>
              </w:rPr>
              <w:tab/>
              <w:t>Zarządzanie pasmem (QoS, Traffic shaping).</w:t>
            </w:r>
          </w:p>
          <w:p w14:paraId="710D313C"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9.</w:t>
            </w:r>
            <w:r w:rsidRPr="00B95151">
              <w:rPr>
                <w:rFonts w:cstheme="minorHAnsi"/>
                <w:sz w:val="20"/>
                <w:szCs w:val="20"/>
              </w:rPr>
              <w:tab/>
              <w:t>Dwuskładnikowe uwierzytelnianie z wykorzystaniem tokenów sprzętowych lub programowych. Konieczne są co najmniej 2 tokeny sprzętowe lub programowe, które będą zastosowane do dwu-składnikowego uwierzytelnienia administratorów lub w ramach połączeń VPN typu client-to-site.</w:t>
            </w:r>
          </w:p>
          <w:p w14:paraId="2226C515"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10.</w:t>
            </w:r>
            <w:r w:rsidRPr="00B95151">
              <w:rPr>
                <w:rFonts w:cstheme="minorHAnsi"/>
                <w:sz w:val="20"/>
                <w:szCs w:val="20"/>
              </w:rPr>
              <w:tab/>
              <w:t>Inspekcja (minimum: IPS) ruchu szyfrowanego protokołem SSL/TLS, minimum dla następujących typów ruchu: HTTP (w tym HTTP/2), SMTP, FTP, POP3.</w:t>
            </w:r>
          </w:p>
          <w:p w14:paraId="44637AE3"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11.</w:t>
            </w:r>
            <w:r w:rsidRPr="00B95151">
              <w:rPr>
                <w:rFonts w:cstheme="minorHAnsi"/>
                <w:sz w:val="20"/>
                <w:szCs w:val="20"/>
              </w:rPr>
              <w:tab/>
              <w:t>Funkcja lokalnego serwera DNS  z możliwością filtrowania zapytań DNS na lokalnym serwerze DNS jak i w ruchu przechodzącym przez system.</w:t>
            </w:r>
          </w:p>
          <w:p w14:paraId="376E4283"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12.</w:t>
            </w:r>
            <w:r w:rsidRPr="00B95151">
              <w:rPr>
                <w:rFonts w:cstheme="minorHAnsi"/>
                <w:sz w:val="20"/>
                <w:szCs w:val="20"/>
              </w:rPr>
              <w:tab/>
              <w:t>Rozwiązanie posiada wbudowane mechanizmy automatyzacji polegające na wykonaniu określonej sekwencji akcji (takich jak zmiana konfiguracji, wysłanie powiadomień do administratora) po wystąpieniu wybranego zdarzenia (np. naruszenie polityki bezpieczeństwa).</w:t>
            </w:r>
          </w:p>
        </w:tc>
      </w:tr>
      <w:tr w:rsidR="007721B2" w:rsidRPr="00B95151" w14:paraId="25724EF0"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720A938B" w14:textId="77777777" w:rsidR="007721B2" w:rsidRPr="00B95151" w:rsidRDefault="007721B2" w:rsidP="001E1B20">
            <w:pPr>
              <w:rPr>
                <w:rFonts w:cstheme="minorHAnsi"/>
                <w:sz w:val="20"/>
                <w:szCs w:val="20"/>
              </w:rPr>
            </w:pPr>
            <w:r w:rsidRPr="00B95151">
              <w:rPr>
                <w:rFonts w:cstheme="minorHAnsi"/>
                <w:sz w:val="20"/>
                <w:szCs w:val="20"/>
              </w:rPr>
              <w:lastRenderedPageBreak/>
              <w:t>Polityki, Firewall</w:t>
            </w:r>
          </w:p>
        </w:tc>
        <w:tc>
          <w:tcPr>
            <w:tcW w:w="7801" w:type="dxa"/>
          </w:tcPr>
          <w:p w14:paraId="1ACB3E66"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Polityka Firewall uwzględnia: adresy IP, użytkowników, protokoły, usługi sieciowe, aplikacje lub zbiory aplikacji, reakcje zabezpieczeń, rejestrowanie zdarzeń.</w:t>
            </w:r>
          </w:p>
          <w:p w14:paraId="02258F1F"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System realizuje translację adresów NAT: źródłowego i docelowego, translację PAT oraz:</w:t>
            </w:r>
          </w:p>
          <w:p w14:paraId="75F05759"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Translację jeden do jeden oraz jeden do wielu.</w:t>
            </w:r>
          </w:p>
          <w:p w14:paraId="2053EF4B" w14:textId="77777777" w:rsidR="007721B2" w:rsidRPr="00496DCC"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96DCC">
              <w:rPr>
                <w:rFonts w:cstheme="minorHAnsi"/>
                <w:sz w:val="20"/>
                <w:szCs w:val="20"/>
                <w:lang w:val="en-US"/>
              </w:rPr>
              <w:t>•</w:t>
            </w:r>
            <w:r w:rsidRPr="00496DCC">
              <w:rPr>
                <w:rFonts w:cstheme="minorHAnsi"/>
                <w:sz w:val="20"/>
                <w:szCs w:val="20"/>
                <w:lang w:val="en-US"/>
              </w:rPr>
              <w:tab/>
              <w:t xml:space="preserve">Dedykowany ALG (Application Level Gateway) dla protokołu SIP. </w:t>
            </w:r>
          </w:p>
          <w:p w14:paraId="4F0FC153"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W ramach systemu istnieje możliwość tworzenia wydzielonych stref bezpieczeństwa np. DMZ, LAN, WAN.</w:t>
            </w:r>
          </w:p>
          <w:p w14:paraId="2A786605"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Możliwość wykorzystania w polityce bezpieczeństwa zewnętrznych repozytoriów zawierających: kategorie URL, adresy IP.</w:t>
            </w:r>
          </w:p>
          <w:p w14:paraId="67EE91A0"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5.</w:t>
            </w:r>
            <w:r w:rsidRPr="00B95151">
              <w:rPr>
                <w:rFonts w:cstheme="minorHAnsi"/>
                <w:sz w:val="20"/>
                <w:szCs w:val="20"/>
              </w:rPr>
              <w:tab/>
              <w:t>Polityka firewall umożliwia filtrowanie ruchu w zależności od kraju, do którego przypisane są adresy IP źródłowe lub docelowe.</w:t>
            </w:r>
          </w:p>
          <w:p w14:paraId="46558FBA"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6.</w:t>
            </w:r>
            <w:r w:rsidRPr="00B95151">
              <w:rPr>
                <w:rFonts w:cstheme="minorHAnsi"/>
                <w:sz w:val="20"/>
                <w:szCs w:val="20"/>
              </w:rPr>
              <w:tab/>
              <w:t>Możliwość ustawienia przedziału czasu, w którym dana reguła w politykach firewall jest aktywna.</w:t>
            </w:r>
          </w:p>
          <w:p w14:paraId="5B779BEC"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7.</w:t>
            </w:r>
            <w:r w:rsidRPr="00B95151">
              <w:rPr>
                <w:rFonts w:cstheme="minorHAnsi"/>
                <w:sz w:val="20"/>
                <w:szCs w:val="20"/>
              </w:rPr>
              <w:tab/>
              <w:t>Element systemu realizujący funkcję Firewall integruje się z następującymi rozwiązaniami SDN w celu dynamicznego pobierania informacji o zainstalowanych maszynach wirtualnych po to, aby użyć ich przy budowaniu polityk kontroli dostępu.</w:t>
            </w:r>
          </w:p>
          <w:p w14:paraId="16A5A645" w14:textId="77777777" w:rsidR="007721B2" w:rsidRPr="00496DCC"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96DCC">
              <w:rPr>
                <w:rFonts w:cstheme="minorHAnsi"/>
                <w:sz w:val="20"/>
                <w:szCs w:val="20"/>
                <w:lang w:val="en-US"/>
              </w:rPr>
              <w:t>•</w:t>
            </w:r>
            <w:r w:rsidRPr="00496DCC">
              <w:rPr>
                <w:rFonts w:cstheme="minorHAnsi"/>
                <w:sz w:val="20"/>
                <w:szCs w:val="20"/>
                <w:lang w:val="en-US"/>
              </w:rPr>
              <w:tab/>
              <w:t>Amazon Web Services (AWS).</w:t>
            </w:r>
          </w:p>
          <w:p w14:paraId="6BE8705E" w14:textId="77777777" w:rsidR="007721B2" w:rsidRPr="00496DCC"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96DCC">
              <w:rPr>
                <w:rFonts w:cstheme="minorHAnsi"/>
                <w:sz w:val="20"/>
                <w:szCs w:val="20"/>
                <w:lang w:val="en-US"/>
              </w:rPr>
              <w:t>•</w:t>
            </w:r>
            <w:r w:rsidRPr="00496DCC">
              <w:rPr>
                <w:rFonts w:cstheme="minorHAnsi"/>
                <w:sz w:val="20"/>
                <w:szCs w:val="20"/>
                <w:lang w:val="en-US"/>
              </w:rPr>
              <w:tab/>
              <w:t>Microsoft Azure.</w:t>
            </w:r>
          </w:p>
          <w:p w14:paraId="4F2BB50B" w14:textId="77777777" w:rsidR="007721B2" w:rsidRPr="00496DCC"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96DCC">
              <w:rPr>
                <w:rFonts w:cstheme="minorHAnsi"/>
                <w:sz w:val="20"/>
                <w:szCs w:val="20"/>
                <w:lang w:val="en-US"/>
              </w:rPr>
              <w:t>•</w:t>
            </w:r>
            <w:r w:rsidRPr="00496DCC">
              <w:rPr>
                <w:rFonts w:cstheme="minorHAnsi"/>
                <w:sz w:val="20"/>
                <w:szCs w:val="20"/>
                <w:lang w:val="en-US"/>
              </w:rPr>
              <w:tab/>
              <w:t>Cisco ACI.</w:t>
            </w:r>
          </w:p>
          <w:p w14:paraId="5ACD3A3D" w14:textId="77777777" w:rsidR="007721B2" w:rsidRPr="00496DCC"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96DCC">
              <w:rPr>
                <w:rFonts w:cstheme="minorHAnsi"/>
                <w:sz w:val="20"/>
                <w:szCs w:val="20"/>
                <w:lang w:val="en-US"/>
              </w:rPr>
              <w:t>•</w:t>
            </w:r>
            <w:r w:rsidRPr="00496DCC">
              <w:rPr>
                <w:rFonts w:cstheme="minorHAnsi"/>
                <w:sz w:val="20"/>
                <w:szCs w:val="20"/>
                <w:lang w:val="en-US"/>
              </w:rPr>
              <w:tab/>
              <w:t>Google Cloud Platform (GCP).</w:t>
            </w:r>
          </w:p>
          <w:p w14:paraId="0E402ECC"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OpenStack.</w:t>
            </w:r>
          </w:p>
          <w:p w14:paraId="4F500C85"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VMware NSX.</w:t>
            </w:r>
          </w:p>
          <w:p w14:paraId="4CFD1DF0"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Kubernetes.</w:t>
            </w:r>
          </w:p>
        </w:tc>
      </w:tr>
      <w:tr w:rsidR="007721B2" w:rsidRPr="00B95151" w14:paraId="0AB665CB"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2D4B235B" w14:textId="77777777" w:rsidR="007721B2" w:rsidRPr="00B95151" w:rsidRDefault="007721B2" w:rsidP="001E1B20">
            <w:pPr>
              <w:rPr>
                <w:rFonts w:cstheme="minorHAnsi"/>
                <w:sz w:val="20"/>
                <w:szCs w:val="20"/>
              </w:rPr>
            </w:pPr>
            <w:r w:rsidRPr="00B95151">
              <w:rPr>
                <w:rFonts w:cstheme="minorHAnsi"/>
                <w:sz w:val="20"/>
                <w:szCs w:val="20"/>
              </w:rPr>
              <w:t>Połączenia VPN</w:t>
            </w:r>
          </w:p>
        </w:tc>
        <w:tc>
          <w:tcPr>
            <w:tcW w:w="7801" w:type="dxa"/>
          </w:tcPr>
          <w:p w14:paraId="36982F8D"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System umożliwia konfigurację połączeń typu IPSec VPN. W zakresie tej funkcji zapewnia:</w:t>
            </w:r>
          </w:p>
          <w:p w14:paraId="076517BB"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Wsparcie dla IKE v1 oraz v2.</w:t>
            </w:r>
          </w:p>
          <w:p w14:paraId="4C4C1CCD"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Obsługę szyfrowania protokołem minimum AES z kluczem  128 oraz 256 bitów w trybie pracy Galois/Counter Mode(GCM).</w:t>
            </w:r>
          </w:p>
          <w:p w14:paraId="1EF9C356"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Obsługa protokołu Diffie-Hellman  grup 19, 20.</w:t>
            </w:r>
          </w:p>
          <w:p w14:paraId="6EC76C11"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Wsparcie dla Pracy w topologii Hub and Spoke oraz Mesh.</w:t>
            </w:r>
          </w:p>
          <w:p w14:paraId="7389C05C"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Tworzenie połączeń typu Site-to-Site oraz Client-to-Site.</w:t>
            </w:r>
          </w:p>
          <w:p w14:paraId="06A570C0"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Monitorowanie stanu tuneli VPN i stałego utrzymywania ich aktywności.</w:t>
            </w:r>
          </w:p>
          <w:p w14:paraId="13E33BD0"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Możliwość wyboru tunelu przez protokoły: dynamicznego routingu (np. OSPF) oraz routingu statycznego.</w:t>
            </w:r>
          </w:p>
          <w:p w14:paraId="0F7A47AC"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Wsparcie dla następujących typów uwierzytelniania: pre-shared key, certyfikat.</w:t>
            </w:r>
          </w:p>
          <w:p w14:paraId="611C524C"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Możliwość ustawienia maksymalnej liczby tuneli IPSec negocjowanych (nawiązywanych) jednocześnie w celu ochrony zasobów systemu.</w:t>
            </w:r>
          </w:p>
          <w:p w14:paraId="168E0C06"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Możliwość monitorowania wybranego tunelu IPSec site-to-site i w przypadku jego niedostępności automatycznego aktywowania zapasowego tunelu.</w:t>
            </w:r>
          </w:p>
          <w:p w14:paraId="626FF08F"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Obsługę mechanizmów: IPSec NAT Traversal, DPD, Xauth.</w:t>
            </w:r>
          </w:p>
          <w:p w14:paraId="7B6C887E"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Mechanizm „Split tunneling” dla połączeń Client-to-Site.</w:t>
            </w:r>
          </w:p>
          <w:p w14:paraId="0DBD5538"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lastRenderedPageBreak/>
              <w:t>2.</w:t>
            </w:r>
            <w:r w:rsidRPr="00B95151">
              <w:rPr>
                <w:rFonts w:cstheme="minorHAnsi"/>
                <w:sz w:val="20"/>
                <w:szCs w:val="20"/>
              </w:rPr>
              <w:tab/>
              <w:t>System umożliwia konfigurację połączeń typu SSL VPN. W zakresie tej funkcji zapewnia:</w:t>
            </w:r>
          </w:p>
          <w:p w14:paraId="337AFA2B"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Pracę w trybie Tunnel z możliwością włączenia funkcji „Split tunneling” przy zastosowaniu dedykowanego klienta.</w:t>
            </w:r>
          </w:p>
          <w:p w14:paraId="0FDC1FA3"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Producent rozwiązania posiada w ofercie oprogramowanie klienckie VPN, które umożliwia realizację połączeń IPSec VPN lub SSL VPN. Oprogramowanie klienckie vpn jest dostępne jako opcja i nie jest wymagane w implementacji.</w:t>
            </w:r>
          </w:p>
        </w:tc>
      </w:tr>
      <w:tr w:rsidR="007721B2" w:rsidRPr="00B95151" w14:paraId="63CBCD7A"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126BCB5B" w14:textId="77777777" w:rsidR="007721B2" w:rsidRPr="00B95151" w:rsidRDefault="007721B2" w:rsidP="001E1B20">
            <w:pPr>
              <w:rPr>
                <w:rFonts w:cstheme="minorHAnsi"/>
                <w:sz w:val="20"/>
                <w:szCs w:val="20"/>
              </w:rPr>
            </w:pPr>
            <w:r w:rsidRPr="00B95151">
              <w:rPr>
                <w:rFonts w:cstheme="minorHAnsi"/>
                <w:sz w:val="20"/>
                <w:szCs w:val="20"/>
              </w:rPr>
              <w:lastRenderedPageBreak/>
              <w:t>Routing i obsługa łączy WAN</w:t>
            </w:r>
          </w:p>
        </w:tc>
        <w:tc>
          <w:tcPr>
            <w:tcW w:w="7801" w:type="dxa"/>
          </w:tcPr>
          <w:p w14:paraId="4C6514C9"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 zakresie routingu rozwiązanie zapewnia obsługę:</w:t>
            </w:r>
          </w:p>
          <w:p w14:paraId="5CDB3BBC"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Routingu statycznego.</w:t>
            </w:r>
          </w:p>
          <w:p w14:paraId="618F7788"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Policy Based Routingu (w tym: wybór trasy w zależności od adresu źródłowego, protokołu sieciowego, oznaczeń Type of Service w nagłówkach IP).</w:t>
            </w:r>
          </w:p>
          <w:p w14:paraId="57E98D3F"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Protokołów dynamicznego routingu w oparciu o protokoły: RIPv2 (w tym RIPng), OSPF (w tym OSPFv3), BGP oraz PIM.</w:t>
            </w:r>
          </w:p>
          <w:p w14:paraId="35DC98DB"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Możliwość filtrowania tras rozgłaszanych w protokołach dynamicznego routingu.</w:t>
            </w:r>
          </w:p>
          <w:p w14:paraId="6AE0E3C5" w14:textId="77777777" w:rsidR="007721B2" w:rsidRPr="00496DCC"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96DCC">
              <w:rPr>
                <w:rFonts w:cstheme="minorHAnsi"/>
                <w:sz w:val="20"/>
                <w:szCs w:val="20"/>
                <w:lang w:val="en-US"/>
              </w:rPr>
              <w:t>5.</w:t>
            </w:r>
            <w:r w:rsidRPr="00496DCC">
              <w:rPr>
                <w:rFonts w:cstheme="minorHAnsi"/>
                <w:sz w:val="20"/>
                <w:szCs w:val="20"/>
                <w:lang w:val="en-US"/>
              </w:rPr>
              <w:tab/>
              <w:t>ECMP (Equal cost multi-path) – wybór wielu równoważnych tras w tablicy routingu.</w:t>
            </w:r>
          </w:p>
          <w:p w14:paraId="508EF114" w14:textId="77777777" w:rsidR="007721B2" w:rsidRPr="00496DCC"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96DCC">
              <w:rPr>
                <w:rFonts w:cstheme="minorHAnsi"/>
                <w:sz w:val="20"/>
                <w:szCs w:val="20"/>
                <w:lang w:val="en-US"/>
              </w:rPr>
              <w:t>6.</w:t>
            </w:r>
            <w:r w:rsidRPr="00496DCC">
              <w:rPr>
                <w:rFonts w:cstheme="minorHAnsi"/>
                <w:sz w:val="20"/>
                <w:szCs w:val="20"/>
                <w:lang w:val="en-US"/>
              </w:rPr>
              <w:tab/>
              <w:t>BFD (Bidirectional Forwarding Detection).</w:t>
            </w:r>
          </w:p>
          <w:p w14:paraId="16C3777E"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7.</w:t>
            </w:r>
            <w:r w:rsidRPr="00B95151">
              <w:rPr>
                <w:rFonts w:cstheme="minorHAnsi"/>
                <w:sz w:val="20"/>
                <w:szCs w:val="20"/>
              </w:rPr>
              <w:tab/>
              <w:t>Monitoringu dostępności wybranego adresu IP z danego interfejsu urządzenia i w przypadku jego niedostępności automatyczne usunięcie wybranych tras z tablicy routingu.</w:t>
            </w:r>
          </w:p>
        </w:tc>
      </w:tr>
      <w:tr w:rsidR="007721B2" w:rsidRPr="00B95151" w14:paraId="4D43F24B"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1C969DB6" w14:textId="77777777" w:rsidR="007721B2" w:rsidRPr="00B95151" w:rsidRDefault="007721B2" w:rsidP="001E1B20">
            <w:pPr>
              <w:rPr>
                <w:rFonts w:cstheme="minorHAnsi"/>
                <w:sz w:val="20"/>
                <w:szCs w:val="20"/>
              </w:rPr>
            </w:pPr>
            <w:r w:rsidRPr="00B95151">
              <w:rPr>
                <w:rFonts w:cstheme="minorHAnsi"/>
                <w:sz w:val="20"/>
                <w:szCs w:val="20"/>
              </w:rPr>
              <w:t>Funkcje SD-WAN</w:t>
            </w:r>
          </w:p>
        </w:tc>
        <w:tc>
          <w:tcPr>
            <w:tcW w:w="7801" w:type="dxa"/>
          </w:tcPr>
          <w:p w14:paraId="592D012B"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System umożliwia wykorzystanie protokołów dynamicznego routingu przy konfiguracji równoważenia obciążenia do łączy WAN.</w:t>
            </w:r>
          </w:p>
          <w:p w14:paraId="2E92B559"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SD-WAN wspiera zarówno interfejsy fizyczne jak i wirtualne (w tym VLAN, IPSec).</w:t>
            </w:r>
          </w:p>
        </w:tc>
      </w:tr>
      <w:tr w:rsidR="007721B2" w:rsidRPr="00B95151" w14:paraId="6BC5E19E"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42B314B7" w14:textId="77777777" w:rsidR="007721B2" w:rsidRPr="00B95151" w:rsidRDefault="007721B2" w:rsidP="001E1B20">
            <w:pPr>
              <w:rPr>
                <w:rFonts w:cstheme="minorHAnsi"/>
                <w:sz w:val="20"/>
                <w:szCs w:val="20"/>
              </w:rPr>
            </w:pPr>
            <w:r w:rsidRPr="00B95151">
              <w:rPr>
                <w:rFonts w:cstheme="minorHAnsi"/>
                <w:sz w:val="20"/>
                <w:szCs w:val="20"/>
              </w:rPr>
              <w:t>Zarządzanie pasmem</w:t>
            </w:r>
          </w:p>
        </w:tc>
        <w:tc>
          <w:tcPr>
            <w:tcW w:w="7801" w:type="dxa"/>
          </w:tcPr>
          <w:p w14:paraId="6B2E98C7"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System Firewall umożliwia zarządzanie pasmem poprzez określenie: maksymalnej i gwarantowanej ilości pasma, oznaczanie DSCP oraz wskazanie priorytetu ruchu.</w:t>
            </w:r>
          </w:p>
          <w:p w14:paraId="75A80480"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System daje możliwość określania pasma dla poszczególnych aplikacji.</w:t>
            </w:r>
          </w:p>
          <w:p w14:paraId="49C1863B"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System pozwala zdefiniować pasmo dla wybranych użytkowników niezależnie od ich adresu IP.</w:t>
            </w:r>
          </w:p>
          <w:p w14:paraId="20475649"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System zapewnia możliwość zarządzania pasmem dla wybranych kategorii URL.</w:t>
            </w:r>
          </w:p>
        </w:tc>
      </w:tr>
      <w:tr w:rsidR="007721B2" w:rsidRPr="00B95151" w14:paraId="75907018"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216D65F5" w14:textId="77777777" w:rsidR="007721B2" w:rsidRPr="00B95151" w:rsidRDefault="007721B2" w:rsidP="001E1B20">
            <w:pPr>
              <w:rPr>
                <w:rFonts w:cstheme="minorHAnsi"/>
                <w:sz w:val="20"/>
                <w:szCs w:val="20"/>
              </w:rPr>
            </w:pPr>
            <w:r w:rsidRPr="00B95151">
              <w:rPr>
                <w:rFonts w:cstheme="minorHAnsi"/>
                <w:sz w:val="20"/>
                <w:szCs w:val="20"/>
              </w:rPr>
              <w:t>Ochrona przed malware</w:t>
            </w:r>
          </w:p>
        </w:tc>
        <w:tc>
          <w:tcPr>
            <w:tcW w:w="7801" w:type="dxa"/>
          </w:tcPr>
          <w:p w14:paraId="7CED2FB5"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Silnik antywirusowy umożliwia skanowanie ruchu w obu kierunkach komunikacji dla protokołów działających na niestandardowych portach (np. FTP na porcie 2021).</w:t>
            </w:r>
          </w:p>
          <w:p w14:paraId="324C2C70"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Silnik antywirusowy zapewnia skanowanie następujących protokołów: HTTP, HTTPS, FTP, POP3, IMAP, SMTP, CIFS.</w:t>
            </w:r>
          </w:p>
          <w:p w14:paraId="2F519DEE"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System umożliwia skanowanie archiwów, w tym co najmniej: Zip, RAR. W przypadku archiwów zagnieżdżonych istnieje możliwość określenia, ile zagnieżdżeń kompresji system będzie próbował zdekompresować w celu przeskanowania zawartości.</w:t>
            </w:r>
          </w:p>
          <w:p w14:paraId="692473BF"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System umożliwia blokowanie i logowanie archiwów, które nie mogą zostać przeskanowane, ponieważ są zaszyfrowane, uszkodzone lub system nie wspiera inspekcji tego typu archiwów.</w:t>
            </w:r>
          </w:p>
          <w:p w14:paraId="367960BF"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5.</w:t>
            </w:r>
            <w:r w:rsidRPr="00B95151">
              <w:rPr>
                <w:rFonts w:cstheme="minorHAnsi"/>
                <w:sz w:val="20"/>
                <w:szCs w:val="20"/>
              </w:rPr>
              <w:tab/>
              <w:t>System dysponuje sygnaturami do ochrony urządzeń mobilnych (co najmniej dla systemu operacyjnego Android).</w:t>
            </w:r>
          </w:p>
          <w:p w14:paraId="69814A9D"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6.</w:t>
            </w:r>
            <w:r w:rsidRPr="00B95151">
              <w:rPr>
                <w:rFonts w:cstheme="minorHAnsi"/>
                <w:sz w:val="20"/>
                <w:szCs w:val="20"/>
              </w:rPr>
              <w:tab/>
              <w:t>Baza sygnatur musi być aktualizowana automatycznie, zgodnie z harmonogramem definiowanym przez administratora.</w:t>
            </w:r>
          </w:p>
          <w:p w14:paraId="201850F7"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7.</w:t>
            </w:r>
            <w:r w:rsidRPr="00B95151">
              <w:rPr>
                <w:rFonts w:cstheme="minorHAnsi"/>
                <w:sz w:val="20"/>
                <w:szCs w:val="20"/>
              </w:rPr>
              <w:tab/>
              <w:t>System współpracuje z dedykowaną platformą typu Sandbox lub usługą typu Sandbox realizowaną w chmurze. Konieczne jest zastosowanie platformy typu Sandbox wraz z niezbędnymi serwisami lub licencjami upoważniającymi do korzystania z usługi typu Sandbox w chmurze.</w:t>
            </w:r>
          </w:p>
          <w:p w14:paraId="5FE6C4BB"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8.</w:t>
            </w:r>
            <w:r w:rsidRPr="00B95151">
              <w:rPr>
                <w:rFonts w:cstheme="minorHAnsi"/>
                <w:sz w:val="20"/>
                <w:szCs w:val="20"/>
              </w:rPr>
              <w:tab/>
              <w:t>Możliwość wykorzystania silnika sztucznej inteligencji AI wytrenowanego przez laboratoria producenta.</w:t>
            </w:r>
          </w:p>
          <w:p w14:paraId="33163232"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19.</w:t>
            </w:r>
            <w:r w:rsidRPr="00B95151">
              <w:rPr>
                <w:rFonts w:cstheme="minorHAnsi"/>
                <w:sz w:val="20"/>
                <w:szCs w:val="20"/>
              </w:rPr>
              <w:tab/>
              <w:t>Możliwość uruchomienia ochrony przed malware dla wybranego zakresu ruchu.</w:t>
            </w:r>
          </w:p>
        </w:tc>
      </w:tr>
      <w:tr w:rsidR="007721B2" w:rsidRPr="00B95151" w14:paraId="03852E8B"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412930F2" w14:textId="77777777" w:rsidR="007721B2" w:rsidRPr="00B95151" w:rsidRDefault="007721B2" w:rsidP="001E1B20">
            <w:pPr>
              <w:rPr>
                <w:rFonts w:cstheme="minorHAnsi"/>
                <w:sz w:val="20"/>
                <w:szCs w:val="20"/>
              </w:rPr>
            </w:pPr>
            <w:r w:rsidRPr="00B95151">
              <w:rPr>
                <w:rFonts w:cstheme="minorHAnsi"/>
                <w:sz w:val="20"/>
                <w:szCs w:val="20"/>
              </w:rPr>
              <w:t>Ochrona przed atakami</w:t>
            </w:r>
          </w:p>
        </w:tc>
        <w:tc>
          <w:tcPr>
            <w:tcW w:w="7801" w:type="dxa"/>
          </w:tcPr>
          <w:p w14:paraId="644780DD"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Ochrona IPS opiera się co najmniej na analizie sygnaturowej oraz na analizie anomalii w protokołach sieciowych.</w:t>
            </w:r>
          </w:p>
          <w:p w14:paraId="26278D08"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System chroni przed atakami na aplikacje pracujące na niestandardowych portach.</w:t>
            </w:r>
          </w:p>
          <w:p w14:paraId="565A3137"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Administrator systemu ma możliwość definiowania własnych wyjątków oraz własnych sygnatur.</w:t>
            </w:r>
          </w:p>
          <w:p w14:paraId="5D1EE57E"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System zapewnia wykrywanie anomalii protokołów i ruchu sieciowego, realizując tym samym podstawową ochronę przed atakami typu DoS oraz DDoS.</w:t>
            </w:r>
          </w:p>
          <w:p w14:paraId="0556FCCD"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lastRenderedPageBreak/>
              <w:t>5.</w:t>
            </w:r>
            <w:r w:rsidRPr="00B95151">
              <w:rPr>
                <w:rFonts w:cstheme="minorHAnsi"/>
                <w:sz w:val="20"/>
                <w:szCs w:val="20"/>
              </w:rPr>
              <w:tab/>
              <w:t>Mechanizmy ochrony dla aplikacji Web’owych na poziomie sygnaturowym (co najmniej ochrona przed: CSS, SQL Injecton, Trojany, Exploity, Roboty).</w:t>
            </w:r>
          </w:p>
          <w:p w14:paraId="752CF8C5"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6.</w:t>
            </w:r>
            <w:r w:rsidRPr="00B95151">
              <w:rPr>
                <w:rFonts w:cstheme="minorHAnsi"/>
                <w:sz w:val="20"/>
                <w:szCs w:val="20"/>
              </w:rPr>
              <w:tab/>
              <w:t>Wykrywanie i blokowanie komunikacji C&amp;C do sieci botnet.</w:t>
            </w:r>
          </w:p>
          <w:p w14:paraId="59509586"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7.</w:t>
            </w:r>
            <w:r w:rsidRPr="00B95151">
              <w:rPr>
                <w:rFonts w:cstheme="minorHAnsi"/>
                <w:sz w:val="20"/>
                <w:szCs w:val="20"/>
              </w:rPr>
              <w:tab/>
              <w:t>Możliwość uruchomienia ochrony przed atakami dla wybranych zakresów komunikacji sieciowej. Mechanizmy ochrony IPS nie mogą działać globalnie.</w:t>
            </w:r>
          </w:p>
        </w:tc>
      </w:tr>
      <w:tr w:rsidR="007721B2" w:rsidRPr="00B95151" w14:paraId="50398D70"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27573D73" w14:textId="77777777" w:rsidR="007721B2" w:rsidRPr="00B95151" w:rsidRDefault="007721B2" w:rsidP="001E1B20">
            <w:pPr>
              <w:rPr>
                <w:rFonts w:cstheme="minorHAnsi"/>
                <w:sz w:val="20"/>
                <w:szCs w:val="20"/>
              </w:rPr>
            </w:pPr>
            <w:r w:rsidRPr="00B95151">
              <w:rPr>
                <w:rFonts w:cstheme="minorHAnsi"/>
                <w:sz w:val="20"/>
                <w:szCs w:val="20"/>
              </w:rPr>
              <w:lastRenderedPageBreak/>
              <w:t>Kontrola aplikacji</w:t>
            </w:r>
          </w:p>
        </w:tc>
        <w:tc>
          <w:tcPr>
            <w:tcW w:w="7801" w:type="dxa"/>
          </w:tcPr>
          <w:p w14:paraId="58DD2C08"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Funkcja Kontroli Aplikacji umożliwia kontrolę ruchu na podstawie głębokiej analizy pakietów, nie bazując jedynie na wartościach portów TCP/UDP.</w:t>
            </w:r>
          </w:p>
          <w:p w14:paraId="37EF2525"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Baza Kontroli Aplikacji zawiera minimum 2000 sygnatur i jest aktualizowana automatycznie, zgodnie z harmonogramem definiowanym przez administratora.</w:t>
            </w:r>
          </w:p>
          <w:p w14:paraId="6C70C80B"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 xml:space="preserve">Aplikacje chmurowe (co najmniej: Facebook, Google Docs, Dropbox) są kontrolowane pod względem wykonywanych czynności, np.: pobieranie, wysyłanie plików. </w:t>
            </w:r>
          </w:p>
          <w:p w14:paraId="3DB73267"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Baza sygnatur zawiera kategorie aplikacji szczególnie istotne z punktu widzenia bezpieczeństwa: proxy, P2P.</w:t>
            </w:r>
          </w:p>
          <w:p w14:paraId="38155C2E"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5.</w:t>
            </w:r>
            <w:r w:rsidRPr="00B95151">
              <w:rPr>
                <w:rFonts w:cstheme="minorHAnsi"/>
                <w:sz w:val="20"/>
                <w:szCs w:val="20"/>
              </w:rPr>
              <w:tab/>
              <w:t>Administrator systemu ma możliwość definiowania wyjątków oraz własnych sygnatur.</w:t>
            </w:r>
          </w:p>
          <w:p w14:paraId="267E247C"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6.</w:t>
            </w:r>
            <w:r w:rsidRPr="00B95151">
              <w:rPr>
                <w:rFonts w:cstheme="minorHAnsi"/>
                <w:sz w:val="20"/>
                <w:szCs w:val="20"/>
              </w:rPr>
              <w:tab/>
              <w:t>Istnieje możliwość blokowania aplikacji działających na niestandardowych portach (np. FTP na porcie 2021).</w:t>
            </w:r>
          </w:p>
          <w:p w14:paraId="504A5F5F"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7.</w:t>
            </w:r>
            <w:r w:rsidRPr="00B95151">
              <w:rPr>
                <w:rFonts w:cstheme="minorHAnsi"/>
                <w:sz w:val="20"/>
                <w:szCs w:val="20"/>
              </w:rPr>
              <w:tab/>
              <w:t>System daje możliwość określenia dopuszczalnych protokołów na danym porcie TCP/UDP i blokowania pozostałych protokołów korzystających z tego portu (np. dopuszczenie tylko HTTP na porcie 80).</w:t>
            </w:r>
          </w:p>
        </w:tc>
      </w:tr>
      <w:tr w:rsidR="007721B2" w:rsidRPr="00B95151" w14:paraId="5BF70CE5"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4AF3D7EE" w14:textId="77777777" w:rsidR="007721B2" w:rsidRPr="00B95151" w:rsidRDefault="007721B2" w:rsidP="001E1B20">
            <w:pPr>
              <w:rPr>
                <w:rFonts w:cstheme="minorHAnsi"/>
                <w:sz w:val="20"/>
                <w:szCs w:val="20"/>
              </w:rPr>
            </w:pPr>
            <w:r w:rsidRPr="00B95151">
              <w:rPr>
                <w:rFonts w:cstheme="minorHAnsi"/>
                <w:sz w:val="20"/>
                <w:szCs w:val="20"/>
              </w:rPr>
              <w:t>Kontrola WWW</w:t>
            </w:r>
          </w:p>
        </w:tc>
        <w:tc>
          <w:tcPr>
            <w:tcW w:w="7801" w:type="dxa"/>
          </w:tcPr>
          <w:p w14:paraId="07AFA1ED"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Moduł kontroli WWW korzysta z bazy zawierającej co najmniej 40 milionów adresów URL  pogrupowanych w kategorie tematyczne.</w:t>
            </w:r>
          </w:p>
          <w:p w14:paraId="77E3BA1D"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W ramach filtra WWW są dostępne kategorie istotne z punktu widzenia bezpieczeństwa, jak: malware (lub inne będące źródłem złośliwego oprogramowania), phishing, spam, Dynamic DNS, proxy.</w:t>
            </w:r>
          </w:p>
          <w:p w14:paraId="7667F380"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Filtr WWW dostarcza kategorii stron zabronionych prawem np.: Hazard.</w:t>
            </w:r>
          </w:p>
          <w:p w14:paraId="0CF57734"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Administrator ma możliwość nadpisywania kategorii oraz tworzenia wyjątków – białe/czarne listy dla adresów URL.</w:t>
            </w:r>
          </w:p>
          <w:p w14:paraId="3FEAC98D"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5.</w:t>
            </w:r>
            <w:r w:rsidRPr="00B95151">
              <w:rPr>
                <w:rFonts w:cstheme="minorHAnsi"/>
                <w:sz w:val="20"/>
                <w:szCs w:val="20"/>
              </w:rPr>
              <w:tab/>
              <w:t>Filtr WWW umożliwia statyczne dopuszczanie lub blokowanie ruchu do wybranych stron WWW, w tym pozwala definiować strony z zastosowaniem wyrażeń regularnych (Regex).</w:t>
            </w:r>
          </w:p>
          <w:p w14:paraId="2D4300E3"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6.</w:t>
            </w:r>
            <w:r w:rsidRPr="00B95151">
              <w:rPr>
                <w:rFonts w:cstheme="minorHAnsi"/>
                <w:sz w:val="20"/>
                <w:szCs w:val="20"/>
              </w:rPr>
              <w:tab/>
              <w:t>Filtr WWW daje możliwość wykonania akcji typu „Warning” – ostrzeżenie użytkownika wymagające od niego potwierdzenia przed otwarciem żądanej strony.</w:t>
            </w:r>
          </w:p>
          <w:p w14:paraId="7E85D60F"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7.</w:t>
            </w:r>
            <w:r w:rsidRPr="00B95151">
              <w:rPr>
                <w:rFonts w:cstheme="minorHAnsi"/>
                <w:sz w:val="20"/>
                <w:szCs w:val="20"/>
              </w:rPr>
              <w:tab/>
              <w:t>Funkcja Safe Search – przeciwdziałająca pojawieniu się niechcianych treści w wynikach wyszukiwarek takich jak: Google oraz Yahoo.</w:t>
            </w:r>
          </w:p>
          <w:p w14:paraId="6F71F63B"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8.</w:t>
            </w:r>
            <w:r w:rsidRPr="00B95151">
              <w:rPr>
                <w:rFonts w:cstheme="minorHAnsi"/>
                <w:sz w:val="20"/>
                <w:szCs w:val="20"/>
              </w:rPr>
              <w:tab/>
              <w:t>Administrator ma możliwość definiowania komunikatów zwracanych użytkownikowi dla różnych akcji podejmowanych przez moduł filtrowania WWW.</w:t>
            </w:r>
          </w:p>
          <w:p w14:paraId="02002E26"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9.</w:t>
            </w:r>
            <w:r w:rsidRPr="00B95151">
              <w:rPr>
                <w:rFonts w:cstheme="minorHAnsi"/>
                <w:sz w:val="20"/>
                <w:szCs w:val="20"/>
              </w:rPr>
              <w:tab/>
              <w:t>System pozwala określić, dla których kategorii URL lub wskazanych URL nie będzie realizowana inspekcja szyfrowanej komunikacji.</w:t>
            </w:r>
          </w:p>
        </w:tc>
      </w:tr>
      <w:tr w:rsidR="007721B2" w:rsidRPr="00B95151" w14:paraId="17046AF3"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2FB683AA" w14:textId="77777777" w:rsidR="007721B2" w:rsidRPr="00B95151" w:rsidRDefault="007721B2" w:rsidP="001E1B20">
            <w:pPr>
              <w:rPr>
                <w:rFonts w:cstheme="minorHAnsi"/>
                <w:sz w:val="20"/>
                <w:szCs w:val="20"/>
              </w:rPr>
            </w:pPr>
            <w:r w:rsidRPr="00B95151">
              <w:rPr>
                <w:rFonts w:cstheme="minorHAnsi"/>
                <w:sz w:val="20"/>
                <w:szCs w:val="20"/>
              </w:rPr>
              <w:t>Uwierzytelnianie użytkowników w ramach sesji</w:t>
            </w:r>
          </w:p>
        </w:tc>
        <w:tc>
          <w:tcPr>
            <w:tcW w:w="7801" w:type="dxa"/>
          </w:tcPr>
          <w:p w14:paraId="07E5CC68"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System Firewall umożliwia weryfikację tożsamości użytkowników za pomocą:</w:t>
            </w:r>
          </w:p>
          <w:p w14:paraId="15DF5560"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Haseł statycznych i definicji użytkowników przechowywanych w lokalnej bazie systemu.</w:t>
            </w:r>
          </w:p>
          <w:p w14:paraId="33DB0211"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Haseł statycznych i definicji użytkowników przechowywanych w bazach zgodnych z LDAP.</w:t>
            </w:r>
          </w:p>
          <w:p w14:paraId="73EB16DF"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 xml:space="preserve">Haseł dynamicznych (RADIUS, RSA SecurID) w oparciu o zewnętrzne bazy danych. </w:t>
            </w:r>
          </w:p>
          <w:p w14:paraId="1CD95AE8"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System daje możliwość zastosowania w tym procesie uwierzytelniania dwuskładnikowego.</w:t>
            </w:r>
          </w:p>
          <w:p w14:paraId="59812D5A"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System umożliwia budowę architektury uwierzytelniania typu Single Sign On przy integracji ze środowiskiem Active Directory oraz zastosowanie innych mechanizmów: RADIUS, API lub SYSLOG w tym procesie.</w:t>
            </w:r>
          </w:p>
          <w:p w14:paraId="4BB5C2F1"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Uwierzytelnianie w oparciu o protokół SAML w politykach bezpieczeństwa systemu dotyczących ruchu HTTP.</w:t>
            </w:r>
          </w:p>
        </w:tc>
      </w:tr>
      <w:tr w:rsidR="007721B2" w:rsidRPr="00B95151" w14:paraId="5D8C9F27"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1F87A620" w14:textId="77777777" w:rsidR="007721B2" w:rsidRPr="00B95151" w:rsidRDefault="007721B2" w:rsidP="001E1B20">
            <w:pPr>
              <w:rPr>
                <w:rFonts w:cstheme="minorHAnsi"/>
                <w:sz w:val="20"/>
                <w:szCs w:val="20"/>
              </w:rPr>
            </w:pPr>
            <w:r w:rsidRPr="00B95151">
              <w:rPr>
                <w:rFonts w:cstheme="minorHAnsi"/>
                <w:sz w:val="20"/>
                <w:szCs w:val="20"/>
              </w:rPr>
              <w:t>Zarządzanie</w:t>
            </w:r>
          </w:p>
        </w:tc>
        <w:tc>
          <w:tcPr>
            <w:tcW w:w="7801" w:type="dxa"/>
          </w:tcPr>
          <w:p w14:paraId="31FCD5CB"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Elementy systemu bezpieczeństwa muszą mieć możliwość zarządzania lokalnego z wykorzystaniem protokołów: HTTPS oraz SSH, jak i mogą współpracować z dedykowanymi platformami centralnego zarządzania i monitorowania.</w:t>
            </w:r>
          </w:p>
          <w:p w14:paraId="4BA2A11D"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Komunikacja elementów systemu zabezpieczeń z platformami centralnego zarządzania jest  realizowana z wykorzystaniem szyfrowanych protokołów.</w:t>
            </w:r>
          </w:p>
          <w:p w14:paraId="390BC39B"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lastRenderedPageBreak/>
              <w:t>3.</w:t>
            </w:r>
            <w:r w:rsidRPr="00B95151">
              <w:rPr>
                <w:rFonts w:cstheme="minorHAnsi"/>
                <w:sz w:val="20"/>
                <w:szCs w:val="20"/>
              </w:rPr>
              <w:tab/>
              <w:t>Istnieje możliwość włączenia mechanizmów uwierzytelniania dwu-składnikowego dla dostępu administracyjnego.</w:t>
            </w:r>
          </w:p>
          <w:p w14:paraId="135BE4A2"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System współpracuje z rozwiązaniami monitorowania poprzez protokoły SNMP w wersjach 2c, 3 oraz umożliwia przekazywanie statystyk ruchu za pomocą protokołów Netflow lub sFlow.</w:t>
            </w:r>
          </w:p>
          <w:p w14:paraId="475ECDBA"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5.</w:t>
            </w:r>
            <w:r w:rsidRPr="00B95151">
              <w:rPr>
                <w:rFonts w:cstheme="minorHAnsi"/>
                <w:sz w:val="20"/>
                <w:szCs w:val="20"/>
              </w:rPr>
              <w:tab/>
              <w:t>System daje możliwość zarządzania przez systemy firm trzecich poprzez API, do którego producent udostępnia dokumentację.</w:t>
            </w:r>
          </w:p>
          <w:p w14:paraId="1B073F3A"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6.</w:t>
            </w:r>
            <w:r w:rsidRPr="00B95151">
              <w:rPr>
                <w:rFonts w:cstheme="minorHAnsi"/>
                <w:sz w:val="20"/>
                <w:szCs w:val="20"/>
              </w:rPr>
              <w:tab/>
              <w:t>Element systemu pełniący funkcję Firewall posiada wbudowane narzędzia diagnostyczne, przynajmniej: ping, traceroute, podglądu pakietów, monitorowanie procesowania sesji oraz stanu sesji firewall.</w:t>
            </w:r>
          </w:p>
          <w:p w14:paraId="001141B5"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7.</w:t>
            </w:r>
            <w:r w:rsidRPr="00B95151">
              <w:rPr>
                <w:rFonts w:cstheme="minorHAnsi"/>
                <w:sz w:val="20"/>
                <w:szCs w:val="20"/>
              </w:rPr>
              <w:tab/>
              <w:t>Element systemu realizujący funkcję Firewall umożliwia wykonanie szeregu zmian przez administratora w CLI lub GUI, które nie zostaną zaimplementowane zanim nie zostaną zatwierdzone.</w:t>
            </w:r>
          </w:p>
          <w:p w14:paraId="3112619F"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8.</w:t>
            </w:r>
            <w:r w:rsidRPr="00B95151">
              <w:rPr>
                <w:rFonts w:cstheme="minorHAnsi"/>
                <w:sz w:val="20"/>
                <w:szCs w:val="20"/>
              </w:rPr>
              <w:tab/>
              <w:t>Możliwość przypisywania administratorom praw do zarządzania określonymi częściami systemu (RBM).</w:t>
            </w:r>
          </w:p>
          <w:p w14:paraId="2937D254"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9.</w:t>
            </w:r>
            <w:r w:rsidRPr="00B95151">
              <w:rPr>
                <w:rFonts w:cstheme="minorHAnsi"/>
                <w:sz w:val="20"/>
                <w:szCs w:val="20"/>
              </w:rPr>
              <w:tab/>
              <w:t>Możliwość zarządzania systemem tylko z określonych adresów źródłowych IP.</w:t>
            </w:r>
          </w:p>
        </w:tc>
      </w:tr>
      <w:tr w:rsidR="007721B2" w:rsidRPr="00B95151" w14:paraId="547E6CEE"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76C295AC" w14:textId="77777777" w:rsidR="007721B2" w:rsidRPr="00B95151" w:rsidRDefault="007721B2" w:rsidP="001E1B20">
            <w:pPr>
              <w:rPr>
                <w:rFonts w:cstheme="minorHAnsi"/>
                <w:sz w:val="20"/>
                <w:szCs w:val="20"/>
              </w:rPr>
            </w:pPr>
            <w:r w:rsidRPr="00B95151">
              <w:rPr>
                <w:rFonts w:cstheme="minorHAnsi"/>
                <w:sz w:val="20"/>
                <w:szCs w:val="20"/>
              </w:rPr>
              <w:lastRenderedPageBreak/>
              <w:t>Logowanie</w:t>
            </w:r>
          </w:p>
        </w:tc>
        <w:tc>
          <w:tcPr>
            <w:tcW w:w="7801" w:type="dxa"/>
          </w:tcPr>
          <w:p w14:paraId="21F4E704"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Elementy systemu bezpieczeństwa realizują logowanie do aplikacji (logowania i raportowania) udostępnianej w chmurze, lub konieczne jest zastosowanie komercyjnego systemu logowania i raportowania w postaci odpowiednio zabezpieczonej, komercyjnej platformy sprzętowej lub programowej.</w:t>
            </w:r>
          </w:p>
          <w:p w14:paraId="4B4F3DEC"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p w14:paraId="3A076CCA"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Logowanie obejmuje zdarzenia dotyczące wszystkich modułów sieciowych i bezpieczeństwa.</w:t>
            </w:r>
          </w:p>
          <w:p w14:paraId="49E543FE"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Możliwość włączenia logowania per reguła w polityce firewall.</w:t>
            </w:r>
          </w:p>
          <w:p w14:paraId="7B6E5377"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5.</w:t>
            </w:r>
            <w:r w:rsidRPr="00B95151">
              <w:rPr>
                <w:rFonts w:cstheme="minorHAnsi"/>
                <w:sz w:val="20"/>
                <w:szCs w:val="20"/>
              </w:rPr>
              <w:tab/>
              <w:t>System zapewnia możliwość logowania do serwera SYSLOG.</w:t>
            </w:r>
          </w:p>
          <w:p w14:paraId="52850785"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6.</w:t>
            </w:r>
            <w:r w:rsidRPr="00B95151">
              <w:rPr>
                <w:rFonts w:cstheme="minorHAnsi"/>
                <w:sz w:val="20"/>
                <w:szCs w:val="20"/>
              </w:rPr>
              <w:tab/>
              <w:t>Przesyłanie SYSLOG do zewnętrznych systemów jest możliwe z wykorzystaniem protokołu TCP oraz szyfrowania SSL/TLS.</w:t>
            </w:r>
          </w:p>
        </w:tc>
      </w:tr>
      <w:tr w:rsidR="007721B2" w:rsidRPr="00B95151" w14:paraId="1D06B53D"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1125CAB8" w14:textId="77777777" w:rsidR="007721B2" w:rsidRPr="00B95151" w:rsidRDefault="007721B2" w:rsidP="001E1B20">
            <w:pPr>
              <w:rPr>
                <w:rFonts w:cstheme="minorHAnsi"/>
                <w:sz w:val="20"/>
                <w:szCs w:val="20"/>
              </w:rPr>
            </w:pPr>
            <w:r w:rsidRPr="00B95151">
              <w:rPr>
                <w:rFonts w:cstheme="minorHAnsi"/>
                <w:sz w:val="20"/>
                <w:szCs w:val="20"/>
              </w:rPr>
              <w:t>Serwisy, licencje i gwarancja</w:t>
            </w:r>
          </w:p>
        </w:tc>
        <w:tc>
          <w:tcPr>
            <w:tcW w:w="7801" w:type="dxa"/>
          </w:tcPr>
          <w:p w14:paraId="71DEA9AA"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 xml:space="preserve">Do korzystania z aktualnych baz funkcji ochronnych producenta i serwisów wymagane są licencje:  Kontrola Aplikacji, IPS, Antywirus (z uwzględnieniem sygnatur do ochrony urządzeń mobilnych - co najmniej dla systemu operacyjnego Android), Analiza typu Sandbox cloud, Antyspam, Web Filtering, bazy reputacyjne adresów IP/domen na okres </w:t>
            </w:r>
            <w:r w:rsidRPr="00B95151">
              <w:rPr>
                <w:rFonts w:cstheme="minorHAnsi"/>
                <w:sz w:val="20"/>
                <w:szCs w:val="20"/>
                <w:highlight w:val="yellow"/>
              </w:rPr>
              <w:t>12 miesięcy</w:t>
            </w:r>
          </w:p>
          <w:p w14:paraId="061FE123"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00CB14B"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 xml:space="preserve">Gwarancja sprzętowa: System jest objęty serwisem gwarancyjnym producenta przez okres </w:t>
            </w:r>
            <w:r w:rsidRPr="00B95151">
              <w:rPr>
                <w:rFonts w:cstheme="minorHAnsi"/>
                <w:sz w:val="20"/>
                <w:szCs w:val="20"/>
                <w:highlight w:val="yellow"/>
              </w:rPr>
              <w:t>12 miesięcy</w:t>
            </w:r>
            <w:r w:rsidRPr="00B95151">
              <w:rPr>
                <w:rFonts w:cstheme="minorHAnsi"/>
                <w:sz w:val="20"/>
                <w:szCs w:val="20"/>
              </w:rPr>
              <w:t>, polegającym na naprawie lub wymianie urządzenia w przypadku jego wadliwości w trybie AHR (advanced hardware replacement). W ramach tego serwisu producent zapewnia dostęp do aktualizacji oprogramowania oraz wsparcie techniczne w trybie 24x7</w:t>
            </w:r>
          </w:p>
          <w:p w14:paraId="51FA38DA"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color w:val="262626"/>
                <w:sz w:val="20"/>
                <w:szCs w:val="20"/>
                <w:highlight w:val="yellow"/>
                <w:shd w:val="clear" w:color="auto" w:fill="FFFFFF"/>
              </w:rPr>
            </w:pPr>
          </w:p>
          <w:p w14:paraId="0763DC4A" w14:textId="4629FDF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color w:val="262626"/>
                <w:sz w:val="20"/>
                <w:szCs w:val="20"/>
                <w:highlight w:val="yellow"/>
                <w:shd w:val="clear" w:color="auto" w:fill="FFFFFF"/>
              </w:rPr>
              <w:t>[długość serwisów i gwarancji sprzętowej</w:t>
            </w:r>
            <w:r w:rsidR="00B95151" w:rsidRPr="00B95151">
              <w:rPr>
                <w:rFonts w:cstheme="minorHAnsi"/>
                <w:color w:val="262626"/>
                <w:sz w:val="20"/>
                <w:szCs w:val="20"/>
                <w:highlight w:val="yellow"/>
                <w:shd w:val="clear" w:color="auto" w:fill="FFFFFF"/>
              </w:rPr>
              <w:t>:</w:t>
            </w:r>
            <w:r w:rsidRPr="00B95151">
              <w:rPr>
                <w:rFonts w:cstheme="minorHAnsi"/>
                <w:color w:val="262626"/>
                <w:sz w:val="20"/>
                <w:szCs w:val="20"/>
                <w:highlight w:val="yellow"/>
                <w:shd w:val="clear" w:color="auto" w:fill="FFFFFF"/>
              </w:rPr>
              <w:t xml:space="preserve"> pozacenowe kryterium oceny ofert]</w:t>
            </w:r>
          </w:p>
        </w:tc>
      </w:tr>
    </w:tbl>
    <w:p w14:paraId="6AB64835" w14:textId="6DFD0DEA" w:rsidR="007721B2" w:rsidRPr="00B95151" w:rsidRDefault="007721B2" w:rsidP="00B11F03"/>
    <w:p w14:paraId="42B53314" w14:textId="77777777" w:rsidR="007721B2" w:rsidRPr="00B95151" w:rsidRDefault="007721B2" w:rsidP="007721B2">
      <w:pPr>
        <w:rPr>
          <w:lang w:eastAsia="zh-CN" w:bidi="hi-IN"/>
        </w:rPr>
      </w:pPr>
    </w:p>
    <w:p w14:paraId="3C755A43" w14:textId="73BC7787" w:rsidR="007721B2" w:rsidRPr="00B95151" w:rsidRDefault="007721B2" w:rsidP="007721B2">
      <w:pPr>
        <w:pStyle w:val="Nagwek1"/>
      </w:pPr>
      <w:bookmarkStart w:id="22" w:name="_Toc177983563"/>
      <w:r w:rsidRPr="00B95151">
        <w:t>Urządzenie brzegowe UTM typ 2</w:t>
      </w:r>
      <w:bookmarkEnd w:id="22"/>
    </w:p>
    <w:p w14:paraId="7D148790" w14:textId="77777777" w:rsidR="007721B2" w:rsidRPr="00B95151" w:rsidRDefault="007721B2" w:rsidP="007721B2"/>
    <w:tbl>
      <w:tblPr>
        <w:tblStyle w:val="Tabelasiatki1jasnaakcent1"/>
        <w:tblW w:w="9497" w:type="dxa"/>
        <w:tblLayout w:type="fixed"/>
        <w:tblLook w:val="04A0" w:firstRow="1" w:lastRow="0" w:firstColumn="1" w:lastColumn="0" w:noHBand="0" w:noVBand="1"/>
      </w:tblPr>
      <w:tblGrid>
        <w:gridCol w:w="1696"/>
        <w:gridCol w:w="7801"/>
      </w:tblGrid>
      <w:tr w:rsidR="007721B2" w:rsidRPr="00B95151" w14:paraId="49B3E2D4" w14:textId="77777777" w:rsidTr="001E1B20">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7A1AD9B" w14:textId="77777777" w:rsidR="007721B2" w:rsidRPr="00B95151" w:rsidRDefault="007721B2" w:rsidP="001E1B20">
            <w:pPr>
              <w:rPr>
                <w:rFonts w:cstheme="minorHAnsi"/>
                <w:b w:val="0"/>
                <w:sz w:val="20"/>
                <w:szCs w:val="20"/>
              </w:rPr>
            </w:pPr>
            <w:r w:rsidRPr="00B95151">
              <w:rPr>
                <w:rFonts w:cstheme="minorHAnsi"/>
                <w:sz w:val="20"/>
                <w:szCs w:val="20"/>
              </w:rPr>
              <w:t>Cecha</w:t>
            </w:r>
          </w:p>
        </w:tc>
        <w:tc>
          <w:tcPr>
            <w:tcW w:w="7801" w:type="dxa"/>
            <w:noWrap/>
            <w:hideMark/>
          </w:tcPr>
          <w:p w14:paraId="308DC463" w14:textId="77777777" w:rsidR="007721B2" w:rsidRPr="00B95151" w:rsidRDefault="007721B2" w:rsidP="001E1B20">
            <w:pP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B95151">
              <w:rPr>
                <w:rFonts w:cstheme="minorHAnsi"/>
                <w:sz w:val="20"/>
                <w:szCs w:val="20"/>
              </w:rPr>
              <w:t>Wymagania minimalne</w:t>
            </w:r>
          </w:p>
        </w:tc>
      </w:tr>
      <w:tr w:rsidR="007721B2" w:rsidRPr="00B95151" w14:paraId="2A677E3C"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1511C931" w14:textId="77777777" w:rsidR="007721B2" w:rsidRPr="00B95151" w:rsidRDefault="007721B2" w:rsidP="001E1B20">
            <w:pPr>
              <w:rPr>
                <w:rFonts w:cstheme="minorHAnsi"/>
                <w:sz w:val="20"/>
                <w:szCs w:val="20"/>
              </w:rPr>
            </w:pPr>
            <w:r w:rsidRPr="00B95151">
              <w:rPr>
                <w:rFonts w:cstheme="minorHAnsi"/>
                <w:sz w:val="20"/>
                <w:szCs w:val="20"/>
              </w:rPr>
              <w:t>Wymagania ogólne</w:t>
            </w:r>
          </w:p>
        </w:tc>
        <w:tc>
          <w:tcPr>
            <w:tcW w:w="7801" w:type="dxa"/>
          </w:tcPr>
          <w:p w14:paraId="66601F09"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System bezpieczeństwa realizuje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 W przypadku implementacji programowej muszą być zapewnione niezbędne platformy sprzętowe wraz z odpowiednio zabezpieczonym systemem operacyjnym.</w:t>
            </w:r>
          </w:p>
          <w:p w14:paraId="10938BFE"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System realizujący funkcję Firewall zapewnia pracę w jednym z trzech trybów: Routera z funkcją NAT, transparentnym oraz monitorowania na porcie SPAN.</w:t>
            </w:r>
          </w:p>
          <w:p w14:paraId="076E3C16"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lastRenderedPageBreak/>
              <w:t>System umożliwia budowę minimum 2 oddzielnych (fizycznych lub logicznych) instancji systemów w zakresie: Routingu, Firewall’a, IPSec VPN, Antywirus, IPS, Kontroli Aplikacji. Powinna istnieć możliwość dedykowania co najmniej 4 administratorów do poszczególnych instancji systemu.</w:t>
            </w:r>
          </w:p>
          <w:p w14:paraId="2B03BCEF"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System wspiera protokoły IPv4 oraz IPv6 w zakresie:</w:t>
            </w:r>
          </w:p>
          <w:p w14:paraId="4973E55B"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Firewall.</w:t>
            </w:r>
          </w:p>
          <w:p w14:paraId="7E32A74D"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Ochrony w warstwie aplikacji.</w:t>
            </w:r>
          </w:p>
          <w:p w14:paraId="78492D9B"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Protokołów routingu dynamicznego.</w:t>
            </w:r>
          </w:p>
        </w:tc>
      </w:tr>
      <w:tr w:rsidR="007721B2" w:rsidRPr="00B95151" w14:paraId="3C3AF714"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5F627F10" w14:textId="77777777" w:rsidR="007721B2" w:rsidRPr="00B95151" w:rsidRDefault="007721B2" w:rsidP="001E1B20">
            <w:pPr>
              <w:rPr>
                <w:rFonts w:cstheme="minorHAnsi"/>
                <w:sz w:val="20"/>
                <w:szCs w:val="20"/>
              </w:rPr>
            </w:pPr>
            <w:r w:rsidRPr="00B95151">
              <w:rPr>
                <w:rFonts w:cstheme="minorHAnsi"/>
                <w:sz w:val="20"/>
                <w:szCs w:val="20"/>
              </w:rPr>
              <w:lastRenderedPageBreak/>
              <w:t>Redundancja, monitoring i wykrywanie awarii</w:t>
            </w:r>
          </w:p>
        </w:tc>
        <w:tc>
          <w:tcPr>
            <w:tcW w:w="7801" w:type="dxa"/>
          </w:tcPr>
          <w:p w14:paraId="60B17CA6"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W przypadku systemu pełniącego funkcje: Firewall, IPSec, Kontrola Aplikacji oraz IPS – istnieje możliwość łączenia w klaster Active-Active lub Active-Passive. W obu trybach system firewall zapewnia funkcję synchronizacji sesji.</w:t>
            </w:r>
          </w:p>
          <w:p w14:paraId="1407E577"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Monitoring i wykrywanie uszkodzenia elementów sprzętowych i programowych systemów zabezpieczeń oraz łączy sieciowych.</w:t>
            </w:r>
          </w:p>
          <w:p w14:paraId="0DFAD50F"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Monitoring stanu realizowanych połączeń VPN.</w:t>
            </w:r>
          </w:p>
          <w:p w14:paraId="6ACC5738"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System umożliwia agregację linków statyczną oraz w oparciu o protokół LACP. Ponadto daje możliwość tworzenia interfejsów redundantnych.</w:t>
            </w:r>
          </w:p>
        </w:tc>
      </w:tr>
      <w:tr w:rsidR="007721B2" w:rsidRPr="00B95151" w14:paraId="48EB7FED"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3D259E4C" w14:textId="77777777" w:rsidR="007721B2" w:rsidRPr="00B95151" w:rsidRDefault="007721B2" w:rsidP="001E1B20">
            <w:pPr>
              <w:rPr>
                <w:rFonts w:cstheme="minorHAnsi"/>
                <w:sz w:val="20"/>
                <w:szCs w:val="20"/>
              </w:rPr>
            </w:pPr>
            <w:r w:rsidRPr="00B95151">
              <w:rPr>
                <w:rFonts w:cstheme="minorHAnsi"/>
                <w:sz w:val="20"/>
                <w:szCs w:val="20"/>
              </w:rPr>
              <w:t>Interfejsy i zasilanie</w:t>
            </w:r>
          </w:p>
        </w:tc>
        <w:tc>
          <w:tcPr>
            <w:tcW w:w="7801" w:type="dxa"/>
          </w:tcPr>
          <w:p w14:paraId="67368FE4" w14:textId="27DA33EF"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System realizujący funkcję Firewall dysponuje co najmniej  10portami Gigabit Ethernet RJ-45.</w:t>
            </w:r>
          </w:p>
          <w:p w14:paraId="333B0634"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System Firewall posiada wbudowany port konsoli szeregowej oraz gniazdo USB umożliwiające podłączenie modemu 3G/4G oraz instalacji oprogramowania z klucza USB.</w:t>
            </w:r>
          </w:p>
          <w:p w14:paraId="7A69D3B3"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System jest wyposażony w zasilanie AC.</w:t>
            </w:r>
          </w:p>
        </w:tc>
      </w:tr>
      <w:tr w:rsidR="007721B2" w:rsidRPr="00B95151" w14:paraId="67158548"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0D97715B" w14:textId="77777777" w:rsidR="007721B2" w:rsidRPr="00B95151" w:rsidRDefault="007721B2" w:rsidP="001E1B20">
            <w:pPr>
              <w:rPr>
                <w:rFonts w:cstheme="minorHAnsi"/>
                <w:sz w:val="20"/>
                <w:szCs w:val="20"/>
              </w:rPr>
            </w:pPr>
            <w:r w:rsidRPr="00B95151">
              <w:rPr>
                <w:rFonts w:cstheme="minorHAnsi"/>
                <w:sz w:val="20"/>
                <w:szCs w:val="20"/>
              </w:rPr>
              <w:t>Parametry wydajnościowe</w:t>
            </w:r>
          </w:p>
        </w:tc>
        <w:tc>
          <w:tcPr>
            <w:tcW w:w="7801" w:type="dxa"/>
          </w:tcPr>
          <w:p w14:paraId="05E463C3"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W zakresie Firewall’a obsługa nie mniej niż 700 tys. jednoczesnych połączeń oraz 35 tys. nowych połączeń na sekundę.</w:t>
            </w:r>
          </w:p>
          <w:p w14:paraId="25D3F00E" w14:textId="5950C09F"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Przepustowość Stateful Firewall: nie mniej niż 10 Gbps dla pakietów 512 B.</w:t>
            </w:r>
          </w:p>
          <w:p w14:paraId="4EAD161D" w14:textId="1A0455AD"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Przepustowość Firewall z włączoną funkcją Kontroli Aplikacji: nie mniej niż 1 Gbps.</w:t>
            </w:r>
          </w:p>
          <w:p w14:paraId="613625E2" w14:textId="0C4D97CF"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Wydajność szyfrowania IPSec VPN protokołem AES z kluczem 128 nie mniej niż 6,5 Gbps.</w:t>
            </w:r>
          </w:p>
          <w:p w14:paraId="54357F8E" w14:textId="302D6029"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5.</w:t>
            </w:r>
            <w:r w:rsidRPr="00B95151">
              <w:rPr>
                <w:rFonts w:cstheme="minorHAnsi"/>
                <w:sz w:val="20"/>
                <w:szCs w:val="20"/>
              </w:rPr>
              <w:tab/>
              <w:t>Wydajność skanowania ruchu typu Enterprise Mix z włączonymi funkcjami: IPS, Application Control, Antywirus - minimum 1 Gbps.</w:t>
            </w:r>
          </w:p>
          <w:p w14:paraId="236B512A" w14:textId="7F5CE270" w:rsidR="007721B2" w:rsidRPr="00B95151" w:rsidRDefault="007721B2" w:rsidP="007721B2">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6.</w:t>
            </w:r>
            <w:r w:rsidRPr="00B95151">
              <w:rPr>
                <w:rFonts w:cstheme="minorHAnsi"/>
                <w:sz w:val="20"/>
                <w:szCs w:val="20"/>
              </w:rPr>
              <w:tab/>
              <w:t>Wydajność systemu w zakresie inspekcji komunikacji szyfrowanej SSL dla ruchu http – minimum 630 Mbps.</w:t>
            </w:r>
          </w:p>
        </w:tc>
      </w:tr>
      <w:tr w:rsidR="007721B2" w:rsidRPr="00B95151" w14:paraId="630B6069"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3FA710DE" w14:textId="77777777" w:rsidR="007721B2" w:rsidRPr="00B95151" w:rsidRDefault="007721B2" w:rsidP="001E1B20">
            <w:pPr>
              <w:rPr>
                <w:rFonts w:cstheme="minorHAnsi"/>
                <w:sz w:val="20"/>
                <w:szCs w:val="20"/>
              </w:rPr>
            </w:pPr>
            <w:r w:rsidRPr="00B95151">
              <w:rPr>
                <w:rFonts w:cstheme="minorHAnsi"/>
                <w:sz w:val="20"/>
                <w:szCs w:val="20"/>
              </w:rPr>
              <w:t>Funkcje systemu bezpieczeństwa</w:t>
            </w:r>
          </w:p>
        </w:tc>
        <w:tc>
          <w:tcPr>
            <w:tcW w:w="7801" w:type="dxa"/>
          </w:tcPr>
          <w:p w14:paraId="073EFC34"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Kontrola dostępu - zapora ogniowa klasy Stateful Inspection.</w:t>
            </w:r>
          </w:p>
          <w:p w14:paraId="165E0B6B"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Kontrola Aplikacji.</w:t>
            </w:r>
          </w:p>
          <w:p w14:paraId="30E8C803"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Poufność transmisji danych - połączenia szyfrowane IPSec VPN oraz SSL VPN.</w:t>
            </w:r>
          </w:p>
          <w:p w14:paraId="6D4DE125"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Ochrona przed malware.</w:t>
            </w:r>
          </w:p>
          <w:p w14:paraId="5FC34246"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5.</w:t>
            </w:r>
            <w:r w:rsidRPr="00B95151">
              <w:rPr>
                <w:rFonts w:cstheme="minorHAnsi"/>
                <w:sz w:val="20"/>
                <w:szCs w:val="20"/>
              </w:rPr>
              <w:tab/>
              <w:t>Ochrona przed atakami - Intrusion Prevention System.</w:t>
            </w:r>
          </w:p>
          <w:p w14:paraId="60D25EC1"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6.</w:t>
            </w:r>
            <w:r w:rsidRPr="00B95151">
              <w:rPr>
                <w:rFonts w:cstheme="minorHAnsi"/>
                <w:sz w:val="20"/>
                <w:szCs w:val="20"/>
              </w:rPr>
              <w:tab/>
              <w:t>Kontrola stron WWW.</w:t>
            </w:r>
          </w:p>
          <w:p w14:paraId="0189FE77"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7.</w:t>
            </w:r>
            <w:r w:rsidRPr="00B95151">
              <w:rPr>
                <w:rFonts w:cstheme="minorHAnsi"/>
                <w:sz w:val="20"/>
                <w:szCs w:val="20"/>
              </w:rPr>
              <w:tab/>
              <w:t>Kontrola zawartości poczty – Antyspam dla protokołów SMTP, POP3.</w:t>
            </w:r>
          </w:p>
          <w:p w14:paraId="25F3C15F"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8.</w:t>
            </w:r>
            <w:r w:rsidRPr="00B95151">
              <w:rPr>
                <w:rFonts w:cstheme="minorHAnsi"/>
                <w:sz w:val="20"/>
                <w:szCs w:val="20"/>
              </w:rPr>
              <w:tab/>
              <w:t>Zarządzanie pasmem (QoS, Traffic shaping).</w:t>
            </w:r>
          </w:p>
          <w:p w14:paraId="134E1E73" w14:textId="5400BE7A"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9.</w:t>
            </w:r>
            <w:r w:rsidRPr="00B95151">
              <w:rPr>
                <w:rFonts w:cstheme="minorHAnsi"/>
                <w:sz w:val="20"/>
                <w:szCs w:val="20"/>
              </w:rPr>
              <w:tab/>
              <w:t>Dwuskładnikowe uwierzytelnianie z wykorzystaniem tokenów sprzętowych lub programowych. Konieczne są co najmniej 2 tokeny sprzętowe lub programowe, które będą zastosowane do dwuskładnikowego uwierzytelnienia administratorów lub w ramach połączeń VPN typu client-to-site.</w:t>
            </w:r>
          </w:p>
          <w:p w14:paraId="36F2E4F4"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10.</w:t>
            </w:r>
            <w:r w:rsidRPr="00B95151">
              <w:rPr>
                <w:rFonts w:cstheme="minorHAnsi"/>
                <w:sz w:val="20"/>
                <w:szCs w:val="20"/>
              </w:rPr>
              <w:tab/>
              <w:t>Inspekcja (minimum: IPS) ruchu szyfrowanego protokołem SSL/TLS, minimum dla następujących typów ruchu: HTTP (w tym HTTP/2), SMTP, FTP, POP3.</w:t>
            </w:r>
          </w:p>
          <w:p w14:paraId="1F462532" w14:textId="58439350"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11.</w:t>
            </w:r>
            <w:r w:rsidRPr="00B95151">
              <w:rPr>
                <w:rFonts w:cstheme="minorHAnsi"/>
                <w:sz w:val="20"/>
                <w:szCs w:val="20"/>
              </w:rPr>
              <w:tab/>
              <w:t xml:space="preserve">Funkcja lokalnego serwera </w:t>
            </w:r>
            <w:r w:rsidR="00B95151" w:rsidRPr="00B95151">
              <w:rPr>
                <w:rFonts w:cstheme="minorHAnsi"/>
                <w:sz w:val="20"/>
                <w:szCs w:val="20"/>
              </w:rPr>
              <w:t>DNS z</w:t>
            </w:r>
            <w:r w:rsidRPr="00B95151">
              <w:rPr>
                <w:rFonts w:cstheme="minorHAnsi"/>
                <w:sz w:val="20"/>
                <w:szCs w:val="20"/>
              </w:rPr>
              <w:t xml:space="preserve"> możliwością filtrowania zapytań DNS na lokalnym serwerze DNS jak i w ruchu przechodzącym przez system.</w:t>
            </w:r>
          </w:p>
          <w:p w14:paraId="610DA1F7"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12.</w:t>
            </w:r>
            <w:r w:rsidRPr="00B95151">
              <w:rPr>
                <w:rFonts w:cstheme="minorHAnsi"/>
                <w:sz w:val="20"/>
                <w:szCs w:val="20"/>
              </w:rPr>
              <w:tab/>
              <w:t>Rozwiązanie posiada wbudowane mechanizmy automatyzacji polegające na wykonaniu określonej sekwencji akcji (takich jak zmiana konfiguracji, wysłanie powiadomień do administratora) po wystąpieniu wybranego zdarzenia (np. naruszenie polityki bezpieczeństwa).</w:t>
            </w:r>
          </w:p>
        </w:tc>
      </w:tr>
      <w:tr w:rsidR="007721B2" w:rsidRPr="00B95151" w14:paraId="12D7DF35"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467E9AA0" w14:textId="77777777" w:rsidR="007721B2" w:rsidRPr="00B95151" w:rsidRDefault="007721B2" w:rsidP="001E1B20">
            <w:pPr>
              <w:rPr>
                <w:rFonts w:cstheme="minorHAnsi"/>
                <w:sz w:val="20"/>
                <w:szCs w:val="20"/>
              </w:rPr>
            </w:pPr>
            <w:r w:rsidRPr="00B95151">
              <w:rPr>
                <w:rFonts w:cstheme="minorHAnsi"/>
                <w:sz w:val="20"/>
                <w:szCs w:val="20"/>
              </w:rPr>
              <w:t>Polityki, Firewall</w:t>
            </w:r>
          </w:p>
        </w:tc>
        <w:tc>
          <w:tcPr>
            <w:tcW w:w="7801" w:type="dxa"/>
          </w:tcPr>
          <w:p w14:paraId="01FEB6FC"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Polityka Firewall uwzględnia: adresy IP, użytkowników, protokoły, usługi sieciowe, aplikacje lub zbiory aplikacji, reakcje zabezpieczeń, rejestrowanie zdarzeń.</w:t>
            </w:r>
          </w:p>
          <w:p w14:paraId="23BE8045"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System realizuje translację adresów NAT: źródłowego i docelowego, translację PAT oraz:</w:t>
            </w:r>
          </w:p>
          <w:p w14:paraId="5E4B9CAD"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Translację jeden do jeden oraz jeden do wielu.</w:t>
            </w:r>
          </w:p>
          <w:p w14:paraId="15C67FE1" w14:textId="04404E0C" w:rsidR="007721B2" w:rsidRPr="00496DCC"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96DCC">
              <w:rPr>
                <w:rFonts w:cstheme="minorHAnsi"/>
                <w:sz w:val="20"/>
                <w:szCs w:val="20"/>
                <w:lang w:val="en-US"/>
              </w:rPr>
              <w:lastRenderedPageBreak/>
              <w:t>•</w:t>
            </w:r>
            <w:r w:rsidRPr="00496DCC">
              <w:rPr>
                <w:rFonts w:cstheme="minorHAnsi"/>
                <w:sz w:val="20"/>
                <w:szCs w:val="20"/>
                <w:lang w:val="en-US"/>
              </w:rPr>
              <w:tab/>
              <w:t>Dedykowany ALG (</w:t>
            </w:r>
            <w:r w:rsidR="00B95151" w:rsidRPr="00496DCC">
              <w:rPr>
                <w:rFonts w:cstheme="minorHAnsi"/>
                <w:sz w:val="20"/>
                <w:szCs w:val="20"/>
                <w:lang w:val="en-US"/>
              </w:rPr>
              <w:t>Application-Level</w:t>
            </w:r>
            <w:r w:rsidRPr="00496DCC">
              <w:rPr>
                <w:rFonts w:cstheme="minorHAnsi"/>
                <w:sz w:val="20"/>
                <w:szCs w:val="20"/>
                <w:lang w:val="en-US"/>
              </w:rPr>
              <w:t xml:space="preserve"> Gateway) dla protokołu SIP. </w:t>
            </w:r>
          </w:p>
          <w:p w14:paraId="7B2484D8"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W ramach systemu istnieje możliwość tworzenia wydzielonych stref bezpieczeństwa np. DMZ, LAN, WAN.</w:t>
            </w:r>
          </w:p>
          <w:p w14:paraId="430955D1"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Możliwość wykorzystania w polityce bezpieczeństwa zewnętrznych repozytoriów zawierających: kategorie URL, adresy IP.</w:t>
            </w:r>
          </w:p>
          <w:p w14:paraId="582E1CCC"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5.</w:t>
            </w:r>
            <w:r w:rsidRPr="00B95151">
              <w:rPr>
                <w:rFonts w:cstheme="minorHAnsi"/>
                <w:sz w:val="20"/>
                <w:szCs w:val="20"/>
              </w:rPr>
              <w:tab/>
              <w:t>Polityka firewall umożliwia filtrowanie ruchu w zależności od kraju, do którego przypisane są adresy IP źródłowe lub docelowe.</w:t>
            </w:r>
          </w:p>
          <w:p w14:paraId="7C13B132"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6.</w:t>
            </w:r>
            <w:r w:rsidRPr="00B95151">
              <w:rPr>
                <w:rFonts w:cstheme="minorHAnsi"/>
                <w:sz w:val="20"/>
                <w:szCs w:val="20"/>
              </w:rPr>
              <w:tab/>
              <w:t>Możliwość ustawienia przedziału czasu, w którym dana reguła w politykach firewall jest aktywna.</w:t>
            </w:r>
          </w:p>
          <w:p w14:paraId="1A81CB5E"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7.</w:t>
            </w:r>
            <w:r w:rsidRPr="00B95151">
              <w:rPr>
                <w:rFonts w:cstheme="minorHAnsi"/>
                <w:sz w:val="20"/>
                <w:szCs w:val="20"/>
              </w:rPr>
              <w:tab/>
              <w:t>Element systemu realizujący funkcję Firewall integruje się z następującymi rozwiązaniami SDN w celu dynamicznego pobierania informacji o zainstalowanych maszynach wirtualnych po to, aby użyć ich przy budowaniu polityk kontroli dostępu.</w:t>
            </w:r>
          </w:p>
          <w:p w14:paraId="0063A6E6" w14:textId="77777777" w:rsidR="007721B2" w:rsidRPr="00496DCC"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96DCC">
              <w:rPr>
                <w:rFonts w:cstheme="minorHAnsi"/>
                <w:sz w:val="20"/>
                <w:szCs w:val="20"/>
                <w:lang w:val="en-US"/>
              </w:rPr>
              <w:t>•</w:t>
            </w:r>
            <w:r w:rsidRPr="00496DCC">
              <w:rPr>
                <w:rFonts w:cstheme="minorHAnsi"/>
                <w:sz w:val="20"/>
                <w:szCs w:val="20"/>
                <w:lang w:val="en-US"/>
              </w:rPr>
              <w:tab/>
              <w:t>Amazon Web Services (AWS).</w:t>
            </w:r>
          </w:p>
          <w:p w14:paraId="0A067F8E" w14:textId="77777777" w:rsidR="007721B2" w:rsidRPr="00496DCC"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96DCC">
              <w:rPr>
                <w:rFonts w:cstheme="minorHAnsi"/>
                <w:sz w:val="20"/>
                <w:szCs w:val="20"/>
                <w:lang w:val="en-US"/>
              </w:rPr>
              <w:t>•</w:t>
            </w:r>
            <w:r w:rsidRPr="00496DCC">
              <w:rPr>
                <w:rFonts w:cstheme="minorHAnsi"/>
                <w:sz w:val="20"/>
                <w:szCs w:val="20"/>
                <w:lang w:val="en-US"/>
              </w:rPr>
              <w:tab/>
              <w:t>Microsoft Azure.</w:t>
            </w:r>
          </w:p>
          <w:p w14:paraId="36580E54" w14:textId="77777777" w:rsidR="007721B2" w:rsidRPr="00496DCC"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96DCC">
              <w:rPr>
                <w:rFonts w:cstheme="minorHAnsi"/>
                <w:sz w:val="20"/>
                <w:szCs w:val="20"/>
                <w:lang w:val="en-US"/>
              </w:rPr>
              <w:t>•</w:t>
            </w:r>
            <w:r w:rsidRPr="00496DCC">
              <w:rPr>
                <w:rFonts w:cstheme="minorHAnsi"/>
                <w:sz w:val="20"/>
                <w:szCs w:val="20"/>
                <w:lang w:val="en-US"/>
              </w:rPr>
              <w:tab/>
              <w:t>Cisco ACI.</w:t>
            </w:r>
          </w:p>
          <w:p w14:paraId="6B2A8704" w14:textId="77777777" w:rsidR="007721B2" w:rsidRPr="00496DCC"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96DCC">
              <w:rPr>
                <w:rFonts w:cstheme="minorHAnsi"/>
                <w:sz w:val="20"/>
                <w:szCs w:val="20"/>
                <w:lang w:val="en-US"/>
              </w:rPr>
              <w:t>•</w:t>
            </w:r>
            <w:r w:rsidRPr="00496DCC">
              <w:rPr>
                <w:rFonts w:cstheme="minorHAnsi"/>
                <w:sz w:val="20"/>
                <w:szCs w:val="20"/>
                <w:lang w:val="en-US"/>
              </w:rPr>
              <w:tab/>
              <w:t>Google Cloud Platform (GCP).</w:t>
            </w:r>
          </w:p>
          <w:p w14:paraId="598AA58E"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OpenStack.</w:t>
            </w:r>
          </w:p>
          <w:p w14:paraId="36FE113A"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VMware NSX.</w:t>
            </w:r>
          </w:p>
          <w:p w14:paraId="4BE7B357"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Kubernetes.</w:t>
            </w:r>
          </w:p>
        </w:tc>
      </w:tr>
      <w:tr w:rsidR="007721B2" w:rsidRPr="00B95151" w14:paraId="39C72B1D"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7E9ABC7B" w14:textId="77777777" w:rsidR="007721B2" w:rsidRPr="00B95151" w:rsidRDefault="007721B2" w:rsidP="001E1B20">
            <w:pPr>
              <w:rPr>
                <w:rFonts w:cstheme="minorHAnsi"/>
                <w:sz w:val="20"/>
                <w:szCs w:val="20"/>
              </w:rPr>
            </w:pPr>
            <w:r w:rsidRPr="00B95151">
              <w:rPr>
                <w:rFonts w:cstheme="minorHAnsi"/>
                <w:sz w:val="20"/>
                <w:szCs w:val="20"/>
              </w:rPr>
              <w:lastRenderedPageBreak/>
              <w:t>Połączenia VPN</w:t>
            </w:r>
          </w:p>
        </w:tc>
        <w:tc>
          <w:tcPr>
            <w:tcW w:w="7801" w:type="dxa"/>
          </w:tcPr>
          <w:p w14:paraId="113DBEC9"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System umożliwia konfigurację połączeń typu IPSec VPN. W zakresie tej funkcji zapewnia:</w:t>
            </w:r>
          </w:p>
          <w:p w14:paraId="08CCE17E"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Wsparcie dla IKE v1 oraz v2.</w:t>
            </w:r>
          </w:p>
          <w:p w14:paraId="36F3424A"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Obsługę szyfrowania protokołem minimum AES z kluczem  128 oraz 256 bitów w trybie pracy Galois/Counter Mode(GCM).</w:t>
            </w:r>
          </w:p>
          <w:p w14:paraId="2D42EE78"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Obsługa protokołu Diffie-Hellman  grup 19, 20.</w:t>
            </w:r>
          </w:p>
          <w:p w14:paraId="7BC34669"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Wsparcie dla Pracy w topologii Hub and Spoke oraz Mesh.</w:t>
            </w:r>
          </w:p>
          <w:p w14:paraId="0D711BAA"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Tworzenie połączeń typu Site-to-Site oraz Client-to-Site.</w:t>
            </w:r>
          </w:p>
          <w:p w14:paraId="473F036D"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Monitorowanie stanu tuneli VPN i stałego utrzymywania ich aktywności.</w:t>
            </w:r>
          </w:p>
          <w:p w14:paraId="57734F0D"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Możliwość wyboru tunelu przez protokoły: dynamicznego routingu (np. OSPF) oraz routingu statycznego.</w:t>
            </w:r>
          </w:p>
          <w:p w14:paraId="7DAC997C"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Wsparcie dla następujących typów uwierzytelniania: pre-shared key, certyfikat.</w:t>
            </w:r>
          </w:p>
          <w:p w14:paraId="61891C3C"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Możliwość ustawienia maksymalnej liczby tuneli IPSec negocjowanych (nawiązywanych) jednocześnie w celu ochrony zasobów systemu.</w:t>
            </w:r>
          </w:p>
          <w:p w14:paraId="640D231B"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Możliwość monitorowania wybranego tunelu IPSec site-to-site i w przypadku jego niedostępności automatycznego aktywowania zapasowego tunelu.</w:t>
            </w:r>
          </w:p>
          <w:p w14:paraId="67089F91"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Obsługę mechanizmów: IPSec NAT Traversal, DPD, Xauth.</w:t>
            </w:r>
          </w:p>
          <w:p w14:paraId="50DE78EF"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Mechanizm „Split tunneling” dla połączeń Client-to-Site.</w:t>
            </w:r>
          </w:p>
          <w:p w14:paraId="01D23AF3"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System umożliwia konfigurację połączeń typu SSL VPN. W zakresie tej funkcji zapewnia:</w:t>
            </w:r>
          </w:p>
          <w:p w14:paraId="792C32BF"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Pracę w trybie Tunnel z możliwością włączenia funkcji „Split tunneling” przy zastosowaniu dedykowanego klienta.</w:t>
            </w:r>
          </w:p>
          <w:p w14:paraId="2FA3CB9E"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Producent rozwiązania posiada w ofercie oprogramowanie klienckie VPN, które umożliwia realizację połączeń IPSec VPN lub SSL VPN. Oprogramowanie klienckie vpn jest dostępne jako opcja i nie jest wymagane w implementacji.</w:t>
            </w:r>
          </w:p>
        </w:tc>
      </w:tr>
      <w:tr w:rsidR="007721B2" w:rsidRPr="00B95151" w14:paraId="0DD0A4F2"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28CDD2A6" w14:textId="77777777" w:rsidR="007721B2" w:rsidRPr="00B95151" w:rsidRDefault="007721B2" w:rsidP="001E1B20">
            <w:pPr>
              <w:rPr>
                <w:rFonts w:cstheme="minorHAnsi"/>
                <w:sz w:val="20"/>
                <w:szCs w:val="20"/>
              </w:rPr>
            </w:pPr>
            <w:r w:rsidRPr="00B95151">
              <w:rPr>
                <w:rFonts w:cstheme="minorHAnsi"/>
                <w:sz w:val="20"/>
                <w:szCs w:val="20"/>
              </w:rPr>
              <w:t>Routing i obsługa łączy WAN</w:t>
            </w:r>
          </w:p>
        </w:tc>
        <w:tc>
          <w:tcPr>
            <w:tcW w:w="7801" w:type="dxa"/>
          </w:tcPr>
          <w:p w14:paraId="7B16FF58"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 zakresie routingu rozwiązanie zapewnia obsługę:</w:t>
            </w:r>
          </w:p>
          <w:p w14:paraId="3C4ED964"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Routingu statycznego.</w:t>
            </w:r>
          </w:p>
          <w:p w14:paraId="37F6A613"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Policy Based Routingu (w tym: wybór trasy w zależności od adresu źródłowego, protokołu sieciowego, oznaczeń Type of Service w nagłówkach IP).</w:t>
            </w:r>
          </w:p>
          <w:p w14:paraId="0C4DEB17"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Protokołów dynamicznego routingu w oparciu o protokoły: RIPv2 (w tym RIPng), OSPF (w tym OSPFv3), BGP oraz PIM.</w:t>
            </w:r>
          </w:p>
          <w:p w14:paraId="24409013"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Możliwość filtrowania tras rozgłaszanych w protokołach dynamicznego routingu.</w:t>
            </w:r>
          </w:p>
          <w:p w14:paraId="5BE3DDA7" w14:textId="77777777" w:rsidR="007721B2" w:rsidRPr="00496DCC"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96DCC">
              <w:rPr>
                <w:rFonts w:cstheme="minorHAnsi"/>
                <w:sz w:val="20"/>
                <w:szCs w:val="20"/>
                <w:lang w:val="en-US"/>
              </w:rPr>
              <w:t>5.</w:t>
            </w:r>
            <w:r w:rsidRPr="00496DCC">
              <w:rPr>
                <w:rFonts w:cstheme="minorHAnsi"/>
                <w:sz w:val="20"/>
                <w:szCs w:val="20"/>
                <w:lang w:val="en-US"/>
              </w:rPr>
              <w:tab/>
              <w:t>ECMP (Equal cost multi-path) – wybór wielu równoważnych tras w tablicy routingu.</w:t>
            </w:r>
          </w:p>
          <w:p w14:paraId="4FBB24B6" w14:textId="77777777" w:rsidR="007721B2" w:rsidRPr="00496DCC"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96DCC">
              <w:rPr>
                <w:rFonts w:cstheme="minorHAnsi"/>
                <w:sz w:val="20"/>
                <w:szCs w:val="20"/>
                <w:lang w:val="en-US"/>
              </w:rPr>
              <w:t>6.</w:t>
            </w:r>
            <w:r w:rsidRPr="00496DCC">
              <w:rPr>
                <w:rFonts w:cstheme="minorHAnsi"/>
                <w:sz w:val="20"/>
                <w:szCs w:val="20"/>
                <w:lang w:val="en-US"/>
              </w:rPr>
              <w:tab/>
              <w:t>BFD (Bidirectional Forwarding Detection).</w:t>
            </w:r>
          </w:p>
          <w:p w14:paraId="597C3A2D"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7.</w:t>
            </w:r>
            <w:r w:rsidRPr="00B95151">
              <w:rPr>
                <w:rFonts w:cstheme="minorHAnsi"/>
                <w:sz w:val="20"/>
                <w:szCs w:val="20"/>
              </w:rPr>
              <w:tab/>
              <w:t>Monitoringu dostępności wybranego adresu IP z danego interfejsu urządzenia i w przypadku jego niedostępności automatyczne usunięcie wybranych tras z tablicy routingu.</w:t>
            </w:r>
          </w:p>
        </w:tc>
      </w:tr>
      <w:tr w:rsidR="007721B2" w:rsidRPr="00B95151" w14:paraId="6A2DAC34"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18548E2A" w14:textId="77777777" w:rsidR="007721B2" w:rsidRPr="00B95151" w:rsidRDefault="007721B2" w:rsidP="001E1B20">
            <w:pPr>
              <w:rPr>
                <w:rFonts w:cstheme="minorHAnsi"/>
                <w:sz w:val="20"/>
                <w:szCs w:val="20"/>
              </w:rPr>
            </w:pPr>
            <w:r w:rsidRPr="00B95151">
              <w:rPr>
                <w:rFonts w:cstheme="minorHAnsi"/>
                <w:sz w:val="20"/>
                <w:szCs w:val="20"/>
              </w:rPr>
              <w:lastRenderedPageBreak/>
              <w:t>Funkcje SD-WAN</w:t>
            </w:r>
          </w:p>
        </w:tc>
        <w:tc>
          <w:tcPr>
            <w:tcW w:w="7801" w:type="dxa"/>
          </w:tcPr>
          <w:p w14:paraId="7EDEA836"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System umożliwia wykorzystanie protokołów dynamicznego routingu przy konfiguracji równoważenia obciążenia do łączy WAN.</w:t>
            </w:r>
          </w:p>
          <w:p w14:paraId="3EE82058"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SD-WAN wspiera zarówno interfejsy fizyczne jak i wirtualne (w tym VLAN, IPSec).</w:t>
            </w:r>
          </w:p>
        </w:tc>
      </w:tr>
      <w:tr w:rsidR="007721B2" w:rsidRPr="00B95151" w14:paraId="24F68C80"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753437BB" w14:textId="77777777" w:rsidR="007721B2" w:rsidRPr="00B95151" w:rsidRDefault="007721B2" w:rsidP="001E1B20">
            <w:pPr>
              <w:rPr>
                <w:rFonts w:cstheme="minorHAnsi"/>
                <w:sz w:val="20"/>
                <w:szCs w:val="20"/>
              </w:rPr>
            </w:pPr>
            <w:r w:rsidRPr="00B95151">
              <w:rPr>
                <w:rFonts w:cstheme="minorHAnsi"/>
                <w:sz w:val="20"/>
                <w:szCs w:val="20"/>
              </w:rPr>
              <w:t>Zarządzanie pasmem</w:t>
            </w:r>
          </w:p>
        </w:tc>
        <w:tc>
          <w:tcPr>
            <w:tcW w:w="7801" w:type="dxa"/>
          </w:tcPr>
          <w:p w14:paraId="6F4AEFE6"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System Firewall umożliwia zarządzanie pasmem poprzez określenie: maksymalnej i gwarantowanej ilości pasma, oznaczanie DSCP oraz wskazanie priorytetu ruchu.</w:t>
            </w:r>
          </w:p>
          <w:p w14:paraId="28E24B35"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System daje możliwość określania pasma dla poszczególnych aplikacji.</w:t>
            </w:r>
          </w:p>
          <w:p w14:paraId="0C6C0573"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System pozwala zdefiniować pasmo dla wybranych użytkowników niezależnie od ich adresu IP.</w:t>
            </w:r>
          </w:p>
          <w:p w14:paraId="2719D469" w14:textId="77777777" w:rsidR="007721B2" w:rsidRPr="00B95151" w:rsidRDefault="007721B2" w:rsidP="001E1B20">
            <w:pPr>
              <w:ind w:left="456" w:hanging="456"/>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System zapewnia możliwość zarządzania pasmem dla wybranych kategorii URL.</w:t>
            </w:r>
          </w:p>
        </w:tc>
      </w:tr>
      <w:tr w:rsidR="007721B2" w:rsidRPr="00B95151" w14:paraId="6EFBB308"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2178C180" w14:textId="77777777" w:rsidR="007721B2" w:rsidRPr="00B95151" w:rsidRDefault="007721B2" w:rsidP="001E1B20">
            <w:pPr>
              <w:rPr>
                <w:rFonts w:cstheme="minorHAnsi"/>
                <w:sz w:val="20"/>
                <w:szCs w:val="20"/>
              </w:rPr>
            </w:pPr>
            <w:r w:rsidRPr="00B95151">
              <w:rPr>
                <w:rFonts w:cstheme="minorHAnsi"/>
                <w:sz w:val="20"/>
                <w:szCs w:val="20"/>
              </w:rPr>
              <w:t>Ochrona przed malware</w:t>
            </w:r>
          </w:p>
        </w:tc>
        <w:tc>
          <w:tcPr>
            <w:tcW w:w="7801" w:type="dxa"/>
          </w:tcPr>
          <w:p w14:paraId="30A40B6A"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Silnik antywirusowy umożliwia skanowanie ruchu w obu kierunkach komunikacji dla protokołów działających na niestandardowych portach (np. FTP na porcie 2021).</w:t>
            </w:r>
          </w:p>
          <w:p w14:paraId="2056B907"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Silnik antywirusowy zapewnia skanowanie następujących protokołów: HTTP, HTTPS, FTP, POP3, IMAP, SMTP, CIFS.</w:t>
            </w:r>
          </w:p>
          <w:p w14:paraId="3A04FB03"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System umożliwia skanowanie archiwów, w tym co najmniej: Zip, RAR. W przypadku archiwów zagnieżdżonych istnieje możliwość określenia, ile zagnieżdżeń kompresji system będzie próbował zdekompresować w celu przeskanowania zawartości.</w:t>
            </w:r>
          </w:p>
          <w:p w14:paraId="6C1E8824"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System umożliwia blokowanie i logowanie archiwów, które nie mogą zostać przeskanowane, ponieważ są zaszyfrowane, uszkodzone lub system nie wspiera inspekcji tego typu archiwów.</w:t>
            </w:r>
          </w:p>
          <w:p w14:paraId="6A59B60D"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5.</w:t>
            </w:r>
            <w:r w:rsidRPr="00B95151">
              <w:rPr>
                <w:rFonts w:cstheme="minorHAnsi"/>
                <w:sz w:val="20"/>
                <w:szCs w:val="20"/>
              </w:rPr>
              <w:tab/>
              <w:t>System dysponuje sygnaturami do ochrony urządzeń mobilnych (co najmniej dla systemu operacyjnego Android).</w:t>
            </w:r>
          </w:p>
          <w:p w14:paraId="0EA9FCFF"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6.</w:t>
            </w:r>
            <w:r w:rsidRPr="00B95151">
              <w:rPr>
                <w:rFonts w:cstheme="minorHAnsi"/>
                <w:sz w:val="20"/>
                <w:szCs w:val="20"/>
              </w:rPr>
              <w:tab/>
              <w:t>Baza sygnatur musi być aktualizowana automatycznie, zgodnie z harmonogramem definiowanym przez administratora.</w:t>
            </w:r>
          </w:p>
          <w:p w14:paraId="2A5B882C"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7.</w:t>
            </w:r>
            <w:r w:rsidRPr="00B95151">
              <w:rPr>
                <w:rFonts w:cstheme="minorHAnsi"/>
                <w:sz w:val="20"/>
                <w:szCs w:val="20"/>
              </w:rPr>
              <w:tab/>
              <w:t>System współpracuje z dedykowaną platformą typu Sandbox lub usługą typu Sandbox realizowaną w chmurze. Konieczne jest zastosowanie platformy typu Sandbox wraz z niezbędnymi serwisami lub licencjami upoważniającymi do korzystania z usługi typu Sandbox w chmurze.</w:t>
            </w:r>
          </w:p>
          <w:p w14:paraId="1483C90B"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8.</w:t>
            </w:r>
            <w:r w:rsidRPr="00B95151">
              <w:rPr>
                <w:rFonts w:cstheme="minorHAnsi"/>
                <w:sz w:val="20"/>
                <w:szCs w:val="20"/>
              </w:rPr>
              <w:tab/>
              <w:t>Możliwość wykorzystania silnika sztucznej inteligencji AI wytrenowanego przez laboratoria producenta.</w:t>
            </w:r>
          </w:p>
          <w:p w14:paraId="1EC4624C"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19.</w:t>
            </w:r>
            <w:r w:rsidRPr="00B95151">
              <w:rPr>
                <w:rFonts w:cstheme="minorHAnsi"/>
                <w:sz w:val="20"/>
                <w:szCs w:val="20"/>
              </w:rPr>
              <w:tab/>
              <w:t>Możliwość uruchomienia ochrony przed malware dla wybranego zakresu ruchu.</w:t>
            </w:r>
          </w:p>
        </w:tc>
      </w:tr>
      <w:tr w:rsidR="007721B2" w:rsidRPr="00B95151" w14:paraId="4D8E7826"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4910274D" w14:textId="77777777" w:rsidR="007721B2" w:rsidRPr="00B95151" w:rsidRDefault="007721B2" w:rsidP="001E1B20">
            <w:pPr>
              <w:rPr>
                <w:rFonts w:cstheme="minorHAnsi"/>
                <w:sz w:val="20"/>
                <w:szCs w:val="20"/>
              </w:rPr>
            </w:pPr>
            <w:r w:rsidRPr="00B95151">
              <w:rPr>
                <w:rFonts w:cstheme="minorHAnsi"/>
                <w:sz w:val="20"/>
                <w:szCs w:val="20"/>
              </w:rPr>
              <w:t>Ochrona przed atakami</w:t>
            </w:r>
          </w:p>
        </w:tc>
        <w:tc>
          <w:tcPr>
            <w:tcW w:w="7801" w:type="dxa"/>
          </w:tcPr>
          <w:p w14:paraId="0BC0964F"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Ochrona IPS opiera się co najmniej na analizie sygnaturowej oraz na analizie anomalii w protokołach sieciowych.</w:t>
            </w:r>
          </w:p>
          <w:p w14:paraId="7653064C"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System chroni przed atakami na aplikacje pracujące na niestandardowych portach.</w:t>
            </w:r>
          </w:p>
          <w:p w14:paraId="6A259B40"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Administrator systemu ma możliwość definiowania własnych wyjątków oraz własnych sygnatur.</w:t>
            </w:r>
          </w:p>
          <w:p w14:paraId="3FC1DA04"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System zapewnia wykrywanie anomalii protokołów i ruchu sieciowego, realizując tym samym podstawową ochronę przed atakami typu DoS oraz DDoS.</w:t>
            </w:r>
          </w:p>
          <w:p w14:paraId="0AD59749"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5.</w:t>
            </w:r>
            <w:r w:rsidRPr="00B95151">
              <w:rPr>
                <w:rFonts w:cstheme="minorHAnsi"/>
                <w:sz w:val="20"/>
                <w:szCs w:val="20"/>
              </w:rPr>
              <w:tab/>
              <w:t>Mechanizmy ochrony dla aplikacji Web’owych na poziomie sygnaturowym (co najmniej ochrona przed: CSS, SQL Injecton, Trojany, Exploity, Roboty).</w:t>
            </w:r>
          </w:p>
          <w:p w14:paraId="3F19781A"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6.</w:t>
            </w:r>
            <w:r w:rsidRPr="00B95151">
              <w:rPr>
                <w:rFonts w:cstheme="minorHAnsi"/>
                <w:sz w:val="20"/>
                <w:szCs w:val="20"/>
              </w:rPr>
              <w:tab/>
              <w:t>Wykrywanie i blokowanie komunikacji C&amp;C do sieci botnet.</w:t>
            </w:r>
          </w:p>
          <w:p w14:paraId="4F215A35"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7.</w:t>
            </w:r>
            <w:r w:rsidRPr="00B95151">
              <w:rPr>
                <w:rFonts w:cstheme="minorHAnsi"/>
                <w:sz w:val="20"/>
                <w:szCs w:val="20"/>
              </w:rPr>
              <w:tab/>
              <w:t>Możliwość uruchomienia ochrony przed atakami dla wybranych zakresów komunikacji sieciowej. Mechanizmy ochrony IPS nie mogą działać globalnie.</w:t>
            </w:r>
          </w:p>
        </w:tc>
      </w:tr>
      <w:tr w:rsidR="007721B2" w:rsidRPr="00B95151" w14:paraId="70B6025F"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6DA41BEC" w14:textId="77777777" w:rsidR="007721B2" w:rsidRPr="00B95151" w:rsidRDefault="007721B2" w:rsidP="001E1B20">
            <w:pPr>
              <w:rPr>
                <w:rFonts w:cstheme="minorHAnsi"/>
                <w:sz w:val="20"/>
                <w:szCs w:val="20"/>
              </w:rPr>
            </w:pPr>
            <w:r w:rsidRPr="00B95151">
              <w:rPr>
                <w:rFonts w:cstheme="minorHAnsi"/>
                <w:sz w:val="20"/>
                <w:szCs w:val="20"/>
              </w:rPr>
              <w:t>Kontrola aplikacji</w:t>
            </w:r>
          </w:p>
        </w:tc>
        <w:tc>
          <w:tcPr>
            <w:tcW w:w="7801" w:type="dxa"/>
          </w:tcPr>
          <w:p w14:paraId="4BD02FEF"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Funkcja Kontroli Aplikacji umożliwia kontrolę ruchu na podstawie głębokiej analizy pakietów, nie bazując jedynie na wartościach portów TCP/UDP.</w:t>
            </w:r>
          </w:p>
          <w:p w14:paraId="0CCBBFC4"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Baza Kontroli Aplikacji zawiera minimum 2000 sygnatur i jest aktualizowana automatycznie, zgodnie z harmonogramem definiowanym przez administratora.</w:t>
            </w:r>
          </w:p>
          <w:p w14:paraId="7F8870CE"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 xml:space="preserve">Aplikacje chmurowe (co najmniej: Facebook, Google Docs, Dropbox) są kontrolowane pod względem wykonywanych czynności, np.: pobieranie, wysyłanie plików. </w:t>
            </w:r>
          </w:p>
          <w:p w14:paraId="305C8E4A"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Baza sygnatur zawiera kategorie aplikacji szczególnie istotne z punktu widzenia bezpieczeństwa: proxy, P2P.</w:t>
            </w:r>
          </w:p>
          <w:p w14:paraId="69CB85AC"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5.</w:t>
            </w:r>
            <w:r w:rsidRPr="00B95151">
              <w:rPr>
                <w:rFonts w:cstheme="minorHAnsi"/>
                <w:sz w:val="20"/>
                <w:szCs w:val="20"/>
              </w:rPr>
              <w:tab/>
              <w:t>Administrator systemu ma możliwość definiowania wyjątków oraz własnych sygnatur.</w:t>
            </w:r>
          </w:p>
          <w:p w14:paraId="3FD3FAB1"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6.</w:t>
            </w:r>
            <w:r w:rsidRPr="00B95151">
              <w:rPr>
                <w:rFonts w:cstheme="minorHAnsi"/>
                <w:sz w:val="20"/>
                <w:szCs w:val="20"/>
              </w:rPr>
              <w:tab/>
              <w:t>Istnieje możliwość blokowania aplikacji działających na niestandardowych portach (np. FTP na porcie 2021).</w:t>
            </w:r>
          </w:p>
          <w:p w14:paraId="42451EA9"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7.</w:t>
            </w:r>
            <w:r w:rsidRPr="00B95151">
              <w:rPr>
                <w:rFonts w:cstheme="minorHAnsi"/>
                <w:sz w:val="20"/>
                <w:szCs w:val="20"/>
              </w:rPr>
              <w:tab/>
              <w:t>System daje możliwość określenia dopuszczalnych protokołów na danym porcie TCP/UDP i blokowania pozostałych protokołów korzystających z tego portu (np. dopuszczenie tylko HTTP na porcie 80).</w:t>
            </w:r>
          </w:p>
        </w:tc>
      </w:tr>
      <w:tr w:rsidR="007721B2" w:rsidRPr="00B95151" w14:paraId="38E222DB"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1185F392" w14:textId="77777777" w:rsidR="007721B2" w:rsidRPr="00B95151" w:rsidRDefault="007721B2" w:rsidP="001E1B20">
            <w:pPr>
              <w:rPr>
                <w:rFonts w:cstheme="minorHAnsi"/>
                <w:sz w:val="20"/>
                <w:szCs w:val="20"/>
              </w:rPr>
            </w:pPr>
            <w:r w:rsidRPr="00B95151">
              <w:rPr>
                <w:rFonts w:cstheme="minorHAnsi"/>
                <w:sz w:val="20"/>
                <w:szCs w:val="20"/>
              </w:rPr>
              <w:lastRenderedPageBreak/>
              <w:t>Kontrola WWW</w:t>
            </w:r>
          </w:p>
        </w:tc>
        <w:tc>
          <w:tcPr>
            <w:tcW w:w="7801" w:type="dxa"/>
          </w:tcPr>
          <w:p w14:paraId="5ADDE1A8"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Moduł kontroli WWW korzysta z bazy zawierającej co najmniej 40 milionów adresów URL  pogrupowanych w kategorie tematyczne.</w:t>
            </w:r>
          </w:p>
          <w:p w14:paraId="0D26DE06"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W ramach filtra WWW są dostępne kategorie istotne z punktu widzenia bezpieczeństwa, jak: malware (lub inne będące źródłem złośliwego oprogramowania), phishing, spam, Dynamic DNS, proxy.</w:t>
            </w:r>
          </w:p>
          <w:p w14:paraId="2720468D"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Filtr WWW dostarcza kategorii stron zabronionych prawem np.: Hazard.</w:t>
            </w:r>
          </w:p>
          <w:p w14:paraId="1C3F55CF"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Administrator ma możliwość nadpisywania kategorii oraz tworzenia wyjątków – białe/czarne listy dla adresów URL.</w:t>
            </w:r>
          </w:p>
          <w:p w14:paraId="44CB9DB9"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5.</w:t>
            </w:r>
            <w:r w:rsidRPr="00B95151">
              <w:rPr>
                <w:rFonts w:cstheme="minorHAnsi"/>
                <w:sz w:val="20"/>
                <w:szCs w:val="20"/>
              </w:rPr>
              <w:tab/>
              <w:t>Filtr WWW umożliwia statyczne dopuszczanie lub blokowanie ruchu do wybranych stron WWW, w tym pozwala definiować strony z zastosowaniem wyrażeń regularnych (Regex).</w:t>
            </w:r>
          </w:p>
          <w:p w14:paraId="526E8C89"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6.</w:t>
            </w:r>
            <w:r w:rsidRPr="00B95151">
              <w:rPr>
                <w:rFonts w:cstheme="minorHAnsi"/>
                <w:sz w:val="20"/>
                <w:szCs w:val="20"/>
              </w:rPr>
              <w:tab/>
              <w:t>Filtr WWW daje możliwość wykonania akcji typu „Warning” – ostrzeżenie użytkownika wymagające od niego potwierdzenia przed otwarciem żądanej strony.</w:t>
            </w:r>
          </w:p>
          <w:p w14:paraId="761244CC"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7.</w:t>
            </w:r>
            <w:r w:rsidRPr="00B95151">
              <w:rPr>
                <w:rFonts w:cstheme="minorHAnsi"/>
                <w:sz w:val="20"/>
                <w:szCs w:val="20"/>
              </w:rPr>
              <w:tab/>
              <w:t>Funkcja Safe Search – przeciwdziałająca pojawieniu się niechcianych treści w wynikach wyszukiwarek takich jak: Google oraz Yahoo.</w:t>
            </w:r>
          </w:p>
          <w:p w14:paraId="35E64EEE"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8.</w:t>
            </w:r>
            <w:r w:rsidRPr="00B95151">
              <w:rPr>
                <w:rFonts w:cstheme="minorHAnsi"/>
                <w:sz w:val="20"/>
                <w:szCs w:val="20"/>
              </w:rPr>
              <w:tab/>
              <w:t>Administrator ma możliwość definiowania komunikatów zwracanych użytkownikowi dla różnych akcji podejmowanych przez moduł filtrowania WWW.</w:t>
            </w:r>
          </w:p>
          <w:p w14:paraId="5F6ECE03"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9.</w:t>
            </w:r>
            <w:r w:rsidRPr="00B95151">
              <w:rPr>
                <w:rFonts w:cstheme="minorHAnsi"/>
                <w:sz w:val="20"/>
                <w:szCs w:val="20"/>
              </w:rPr>
              <w:tab/>
              <w:t>System pozwala określić, dla których kategorii URL lub wskazanych URL nie będzie realizowana inspekcja szyfrowanej komunikacji.</w:t>
            </w:r>
          </w:p>
        </w:tc>
      </w:tr>
      <w:tr w:rsidR="007721B2" w:rsidRPr="00B95151" w14:paraId="4624E669"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565FF643" w14:textId="77777777" w:rsidR="007721B2" w:rsidRPr="00B95151" w:rsidRDefault="007721B2" w:rsidP="001E1B20">
            <w:pPr>
              <w:rPr>
                <w:rFonts w:cstheme="minorHAnsi"/>
                <w:sz w:val="20"/>
                <w:szCs w:val="20"/>
              </w:rPr>
            </w:pPr>
            <w:r w:rsidRPr="00B95151">
              <w:rPr>
                <w:rFonts w:cstheme="minorHAnsi"/>
                <w:sz w:val="20"/>
                <w:szCs w:val="20"/>
              </w:rPr>
              <w:t>Uwierzytelnianie użytkowników w ramach sesji</w:t>
            </w:r>
          </w:p>
        </w:tc>
        <w:tc>
          <w:tcPr>
            <w:tcW w:w="7801" w:type="dxa"/>
          </w:tcPr>
          <w:p w14:paraId="3A7745DA"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System Firewall umożliwia weryfikację tożsamości użytkowników za pomocą:</w:t>
            </w:r>
          </w:p>
          <w:p w14:paraId="0CBF8A0D"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Haseł statycznych i definicji użytkowników przechowywanych w lokalnej bazie systemu.</w:t>
            </w:r>
          </w:p>
          <w:p w14:paraId="2B1FBDA3"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Haseł statycznych i definicji użytkowników przechowywanych w bazach zgodnych z LDAP.</w:t>
            </w:r>
          </w:p>
          <w:p w14:paraId="7BBAD06E"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t>
            </w:r>
            <w:r w:rsidRPr="00B95151">
              <w:rPr>
                <w:rFonts w:cstheme="minorHAnsi"/>
                <w:sz w:val="20"/>
                <w:szCs w:val="20"/>
              </w:rPr>
              <w:tab/>
              <w:t xml:space="preserve">Haseł dynamicznych (RADIUS, RSA SecurID) w oparciu o zewnętrzne bazy danych. </w:t>
            </w:r>
          </w:p>
          <w:p w14:paraId="48DB1155"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System daje możliwość zastosowania w tym procesie uwierzytelniania dwuskładnikowego.</w:t>
            </w:r>
          </w:p>
          <w:p w14:paraId="1734D002"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System umożliwia budowę architektury uwierzytelniania typu Single Sign On przy integracji ze środowiskiem Active Directory oraz zastosowanie innych mechanizmów: RADIUS, API lub SYSLOG w tym procesie.</w:t>
            </w:r>
          </w:p>
          <w:p w14:paraId="601CA64E"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Uwierzytelnianie w oparciu o protokół SAML w politykach bezpieczeństwa systemu dotyczących ruchu HTTP.</w:t>
            </w:r>
          </w:p>
        </w:tc>
      </w:tr>
      <w:tr w:rsidR="007721B2" w:rsidRPr="00B95151" w14:paraId="33460499"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10A82F73" w14:textId="77777777" w:rsidR="007721B2" w:rsidRPr="00B95151" w:rsidRDefault="007721B2" w:rsidP="001E1B20">
            <w:pPr>
              <w:rPr>
                <w:rFonts w:cstheme="minorHAnsi"/>
                <w:sz w:val="20"/>
                <w:szCs w:val="20"/>
              </w:rPr>
            </w:pPr>
            <w:r w:rsidRPr="00B95151">
              <w:rPr>
                <w:rFonts w:cstheme="minorHAnsi"/>
                <w:sz w:val="20"/>
                <w:szCs w:val="20"/>
              </w:rPr>
              <w:t>Zarządzanie</w:t>
            </w:r>
          </w:p>
        </w:tc>
        <w:tc>
          <w:tcPr>
            <w:tcW w:w="7801" w:type="dxa"/>
          </w:tcPr>
          <w:p w14:paraId="1F31186F"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Elementy systemu bezpieczeństwa muszą mieć możliwość zarządzania lokalnego z wykorzystaniem protokołów: HTTPS oraz SSH, jak i mogą współpracować z dedykowanymi platformami centralnego zarządzania i monitorowania.</w:t>
            </w:r>
          </w:p>
          <w:p w14:paraId="39832301"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Komunikacja elementów systemu zabezpieczeń z platformami centralnego zarządzania jest  realizowana z wykorzystaniem szyfrowanych protokołów.</w:t>
            </w:r>
          </w:p>
          <w:p w14:paraId="76E2BE8B"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Istnieje możliwość włączenia mechanizmów uwierzytelniania dwu-składnikowego dla dostępu administracyjnego.</w:t>
            </w:r>
          </w:p>
          <w:p w14:paraId="73B4CAE3"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System współpracuje z rozwiązaniami monitorowania poprzez protokoły SNMP w wersjach 2c, 3 oraz umożliwia przekazywanie statystyk ruchu za pomocą protokołów Netflow lub sFlow.</w:t>
            </w:r>
          </w:p>
          <w:p w14:paraId="79D851FC"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5.</w:t>
            </w:r>
            <w:r w:rsidRPr="00B95151">
              <w:rPr>
                <w:rFonts w:cstheme="minorHAnsi"/>
                <w:sz w:val="20"/>
                <w:szCs w:val="20"/>
              </w:rPr>
              <w:tab/>
              <w:t>System daje możliwość zarządzania przez systemy firm trzecich poprzez API, do którego producent udostępnia dokumentację.</w:t>
            </w:r>
          </w:p>
          <w:p w14:paraId="7ACE238F"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6.</w:t>
            </w:r>
            <w:r w:rsidRPr="00B95151">
              <w:rPr>
                <w:rFonts w:cstheme="minorHAnsi"/>
                <w:sz w:val="20"/>
                <w:szCs w:val="20"/>
              </w:rPr>
              <w:tab/>
              <w:t>Element systemu pełniący funkcję Firewall posiada wbudowane narzędzia diagnostyczne, przynajmniej: ping, traceroute, podglądu pakietów, monitorowanie procesowania sesji oraz stanu sesji firewall.</w:t>
            </w:r>
          </w:p>
          <w:p w14:paraId="51371E42"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7.</w:t>
            </w:r>
            <w:r w:rsidRPr="00B95151">
              <w:rPr>
                <w:rFonts w:cstheme="minorHAnsi"/>
                <w:sz w:val="20"/>
                <w:szCs w:val="20"/>
              </w:rPr>
              <w:tab/>
              <w:t>Element systemu realizujący funkcję Firewall umożliwia wykonanie szeregu zmian przez administratora w CLI lub GUI, które nie zostaną zaimplementowane zanim nie zostaną zatwierdzone.</w:t>
            </w:r>
          </w:p>
          <w:p w14:paraId="4A90A6D0"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8.</w:t>
            </w:r>
            <w:r w:rsidRPr="00B95151">
              <w:rPr>
                <w:rFonts w:cstheme="minorHAnsi"/>
                <w:sz w:val="20"/>
                <w:szCs w:val="20"/>
              </w:rPr>
              <w:tab/>
              <w:t>Możliwość przypisywania administratorom praw do zarządzania określonymi częściami systemu (RBM).</w:t>
            </w:r>
          </w:p>
          <w:p w14:paraId="2A5C556D"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9.</w:t>
            </w:r>
            <w:r w:rsidRPr="00B95151">
              <w:rPr>
                <w:rFonts w:cstheme="minorHAnsi"/>
                <w:sz w:val="20"/>
                <w:szCs w:val="20"/>
              </w:rPr>
              <w:tab/>
              <w:t>Możliwość zarządzania systemem tylko z określonych adresów źródłowych IP.</w:t>
            </w:r>
          </w:p>
        </w:tc>
      </w:tr>
      <w:tr w:rsidR="007721B2" w:rsidRPr="00B95151" w14:paraId="0893C6F5"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202B3ECC" w14:textId="77777777" w:rsidR="007721B2" w:rsidRPr="00B95151" w:rsidRDefault="007721B2" w:rsidP="001E1B20">
            <w:pPr>
              <w:rPr>
                <w:rFonts w:cstheme="minorHAnsi"/>
                <w:sz w:val="20"/>
                <w:szCs w:val="20"/>
              </w:rPr>
            </w:pPr>
            <w:r w:rsidRPr="00B95151">
              <w:rPr>
                <w:rFonts w:cstheme="minorHAnsi"/>
                <w:sz w:val="20"/>
                <w:szCs w:val="20"/>
              </w:rPr>
              <w:t>Logowanie</w:t>
            </w:r>
          </w:p>
        </w:tc>
        <w:tc>
          <w:tcPr>
            <w:tcW w:w="7801" w:type="dxa"/>
          </w:tcPr>
          <w:p w14:paraId="3614CA16"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w:t>
            </w:r>
            <w:r w:rsidRPr="00B95151">
              <w:rPr>
                <w:rFonts w:cstheme="minorHAnsi"/>
                <w:sz w:val="20"/>
                <w:szCs w:val="20"/>
              </w:rPr>
              <w:tab/>
              <w:t xml:space="preserve">Elementy systemu bezpieczeństwa realizują logowanie do aplikacji (logowania i raportowania) udostępnianej w chmurze, lub konieczne jest zastosowanie </w:t>
            </w:r>
            <w:r w:rsidRPr="00B95151">
              <w:rPr>
                <w:rFonts w:cstheme="minorHAnsi"/>
                <w:sz w:val="20"/>
                <w:szCs w:val="20"/>
              </w:rPr>
              <w:lastRenderedPageBreak/>
              <w:t>komercyjnego systemu logowania i raportowania w postaci odpowiednio zabezpieczonej, komercyjnej platformy sprzętowej lub programowej.</w:t>
            </w:r>
          </w:p>
          <w:p w14:paraId="56998DC0"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w:t>
            </w:r>
            <w:r w:rsidRPr="00B95151">
              <w:rPr>
                <w:rFonts w:cstheme="minorHAnsi"/>
                <w:sz w:val="20"/>
                <w:szCs w:val="20"/>
              </w:rPr>
              <w:tab/>
              <w:t>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p w14:paraId="5BDFDDD5"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3.</w:t>
            </w:r>
            <w:r w:rsidRPr="00B95151">
              <w:rPr>
                <w:rFonts w:cstheme="minorHAnsi"/>
                <w:sz w:val="20"/>
                <w:szCs w:val="20"/>
              </w:rPr>
              <w:tab/>
              <w:t>Logowanie obejmuje zdarzenia dotyczące wszystkich modułów sieciowych i bezpieczeństwa.</w:t>
            </w:r>
          </w:p>
          <w:p w14:paraId="364E217A"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w:t>
            </w:r>
            <w:r w:rsidRPr="00B95151">
              <w:rPr>
                <w:rFonts w:cstheme="minorHAnsi"/>
                <w:sz w:val="20"/>
                <w:szCs w:val="20"/>
              </w:rPr>
              <w:tab/>
              <w:t>Możliwość włączenia logowania per reguła w polityce firewall.</w:t>
            </w:r>
          </w:p>
          <w:p w14:paraId="6E670AC7"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5.</w:t>
            </w:r>
            <w:r w:rsidRPr="00B95151">
              <w:rPr>
                <w:rFonts w:cstheme="minorHAnsi"/>
                <w:sz w:val="20"/>
                <w:szCs w:val="20"/>
              </w:rPr>
              <w:tab/>
              <w:t>System zapewnia możliwość logowania do serwera SYSLOG.</w:t>
            </w:r>
          </w:p>
          <w:p w14:paraId="02155CBF" w14:textId="77777777" w:rsidR="007721B2" w:rsidRPr="00B95151" w:rsidRDefault="007721B2" w:rsidP="001E1B20">
            <w:pPr>
              <w:ind w:left="598" w:hanging="598"/>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6.</w:t>
            </w:r>
            <w:r w:rsidRPr="00B95151">
              <w:rPr>
                <w:rFonts w:cstheme="minorHAnsi"/>
                <w:sz w:val="20"/>
                <w:szCs w:val="20"/>
              </w:rPr>
              <w:tab/>
              <w:t>Przesyłanie SYSLOG do zewnętrznych systemów jest możliwe z wykorzystaniem protokołu TCP oraz szyfrowania SSL/TLS.</w:t>
            </w:r>
          </w:p>
        </w:tc>
      </w:tr>
      <w:tr w:rsidR="007721B2" w:rsidRPr="00B95151" w14:paraId="7047DB42" w14:textId="77777777" w:rsidTr="001E1B20">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284467FE" w14:textId="77777777" w:rsidR="007721B2" w:rsidRPr="00B95151" w:rsidRDefault="007721B2" w:rsidP="001E1B20">
            <w:pPr>
              <w:rPr>
                <w:rFonts w:cstheme="minorHAnsi"/>
                <w:sz w:val="20"/>
                <w:szCs w:val="20"/>
              </w:rPr>
            </w:pPr>
            <w:r w:rsidRPr="00B95151">
              <w:rPr>
                <w:rFonts w:cstheme="minorHAnsi"/>
                <w:sz w:val="20"/>
                <w:szCs w:val="20"/>
              </w:rPr>
              <w:lastRenderedPageBreak/>
              <w:t>Serwisy, licencje i gwarancja</w:t>
            </w:r>
          </w:p>
        </w:tc>
        <w:tc>
          <w:tcPr>
            <w:tcW w:w="7801" w:type="dxa"/>
          </w:tcPr>
          <w:p w14:paraId="63565494"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 xml:space="preserve">Do korzystania z aktualnych baz funkcji ochronnych producenta i serwisów wymagane są licencje:  Kontrola Aplikacji, IPS, Antywirus (z uwzględnieniem sygnatur do ochrony urządzeń mobilnych - co najmniej dla systemu operacyjnego Android), Analiza typu Sandbox cloud, Antyspam, Web Filtering, bazy reputacyjne adresów IP/domen na okres </w:t>
            </w:r>
            <w:r w:rsidRPr="00B95151">
              <w:rPr>
                <w:rFonts w:cstheme="minorHAnsi"/>
                <w:sz w:val="20"/>
                <w:szCs w:val="20"/>
                <w:highlight w:val="yellow"/>
              </w:rPr>
              <w:t>12 miesięcy</w:t>
            </w:r>
          </w:p>
          <w:p w14:paraId="01F79024"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161731F"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 xml:space="preserve">Gwarancja sprzętowa: System jest objęty serwisem gwarancyjnym producenta przez okres </w:t>
            </w:r>
            <w:r w:rsidRPr="00B95151">
              <w:rPr>
                <w:rFonts w:cstheme="minorHAnsi"/>
                <w:sz w:val="20"/>
                <w:szCs w:val="20"/>
                <w:highlight w:val="yellow"/>
              </w:rPr>
              <w:t>12 miesięcy</w:t>
            </w:r>
            <w:r w:rsidRPr="00B95151">
              <w:rPr>
                <w:rFonts w:cstheme="minorHAnsi"/>
                <w:sz w:val="20"/>
                <w:szCs w:val="20"/>
              </w:rPr>
              <w:t>, polegającym na naprawie lub wymianie urządzenia w przypadku jego wadliwości w trybie AHR (advanced hardware replacement). W ramach tego serwisu producent zapewnia dostęp do aktualizacji oprogramowania oraz wsparcie techniczne w trybie 24x7</w:t>
            </w:r>
          </w:p>
          <w:p w14:paraId="628A2F06" w14:textId="77777777"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color w:val="262626"/>
                <w:sz w:val="20"/>
                <w:szCs w:val="20"/>
                <w:highlight w:val="yellow"/>
                <w:shd w:val="clear" w:color="auto" w:fill="FFFFFF"/>
              </w:rPr>
            </w:pPr>
          </w:p>
          <w:p w14:paraId="6A3AE3F3" w14:textId="7F71B6B1" w:rsidR="007721B2" w:rsidRPr="00B95151" w:rsidRDefault="007721B2" w:rsidP="001E1B2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color w:val="262626"/>
                <w:sz w:val="20"/>
                <w:szCs w:val="20"/>
                <w:highlight w:val="yellow"/>
                <w:shd w:val="clear" w:color="auto" w:fill="FFFFFF"/>
              </w:rPr>
              <w:t>[długość serwisów</w:t>
            </w:r>
            <w:r w:rsidR="007B296D" w:rsidRPr="00B95151">
              <w:rPr>
                <w:rFonts w:cstheme="minorHAnsi"/>
                <w:color w:val="262626"/>
                <w:sz w:val="20"/>
                <w:szCs w:val="20"/>
                <w:highlight w:val="yellow"/>
                <w:shd w:val="clear" w:color="auto" w:fill="FFFFFF"/>
              </w:rPr>
              <w:t xml:space="preserve"> aktualizacyjnych</w:t>
            </w:r>
            <w:r w:rsidRPr="00B95151">
              <w:rPr>
                <w:rFonts w:cstheme="minorHAnsi"/>
                <w:color w:val="262626"/>
                <w:sz w:val="20"/>
                <w:szCs w:val="20"/>
                <w:highlight w:val="yellow"/>
                <w:shd w:val="clear" w:color="auto" w:fill="FFFFFF"/>
              </w:rPr>
              <w:t xml:space="preserve"> i gwarancji sprzętowej</w:t>
            </w:r>
            <w:r w:rsidR="00B95151">
              <w:rPr>
                <w:rFonts w:cstheme="minorHAnsi"/>
                <w:color w:val="262626"/>
                <w:sz w:val="20"/>
                <w:szCs w:val="20"/>
                <w:highlight w:val="yellow"/>
                <w:shd w:val="clear" w:color="auto" w:fill="FFFFFF"/>
              </w:rPr>
              <w:t xml:space="preserve">: </w:t>
            </w:r>
            <w:r w:rsidRPr="00B95151">
              <w:rPr>
                <w:rFonts w:cstheme="minorHAnsi"/>
                <w:color w:val="262626"/>
                <w:sz w:val="20"/>
                <w:szCs w:val="20"/>
                <w:highlight w:val="yellow"/>
                <w:shd w:val="clear" w:color="auto" w:fill="FFFFFF"/>
              </w:rPr>
              <w:t>pozacenowe kryterium oceny ofert]</w:t>
            </w:r>
          </w:p>
        </w:tc>
      </w:tr>
    </w:tbl>
    <w:p w14:paraId="004794B9" w14:textId="6D58D559" w:rsidR="00B86CAB" w:rsidRPr="00B95151" w:rsidRDefault="003576FC" w:rsidP="00B11F03">
      <w:pPr>
        <w:pStyle w:val="Nagwek1"/>
      </w:pPr>
      <w:bookmarkStart w:id="23" w:name="_Toc177983564"/>
      <w:r w:rsidRPr="00B95151">
        <w:t>rządzenie NAS wraz z oprogramowaniem do backup-u</w:t>
      </w:r>
      <w:bookmarkEnd w:id="23"/>
    </w:p>
    <w:p w14:paraId="0D4FA724" w14:textId="77777777" w:rsidR="00B86CAB" w:rsidRPr="00B95151" w:rsidRDefault="00B86CAB" w:rsidP="00B86CAB"/>
    <w:tbl>
      <w:tblPr>
        <w:tblStyle w:val="Tabelasiatki1jasnaakcent1"/>
        <w:tblW w:w="9497" w:type="dxa"/>
        <w:tblLayout w:type="fixed"/>
        <w:tblLook w:val="04A0" w:firstRow="1" w:lastRow="0" w:firstColumn="1" w:lastColumn="0" w:noHBand="0" w:noVBand="1"/>
      </w:tblPr>
      <w:tblGrid>
        <w:gridCol w:w="1696"/>
        <w:gridCol w:w="22"/>
        <w:gridCol w:w="7354"/>
        <w:gridCol w:w="425"/>
      </w:tblGrid>
      <w:tr w:rsidR="00B86CAB" w:rsidRPr="00B95151" w14:paraId="26F1CCC0" w14:textId="77777777" w:rsidTr="003576FC">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3CBCEF1" w14:textId="77777777" w:rsidR="00B86CAB" w:rsidRPr="00B95151" w:rsidRDefault="00B86CAB" w:rsidP="00C51313">
            <w:pPr>
              <w:rPr>
                <w:rFonts w:cstheme="minorHAnsi"/>
                <w:b w:val="0"/>
                <w:sz w:val="20"/>
                <w:szCs w:val="20"/>
              </w:rPr>
            </w:pPr>
            <w:r w:rsidRPr="00B95151">
              <w:rPr>
                <w:rFonts w:cstheme="minorHAnsi"/>
                <w:sz w:val="20"/>
                <w:szCs w:val="20"/>
              </w:rPr>
              <w:t>Cecha</w:t>
            </w:r>
          </w:p>
        </w:tc>
        <w:tc>
          <w:tcPr>
            <w:tcW w:w="7801" w:type="dxa"/>
            <w:gridSpan w:val="3"/>
            <w:noWrap/>
            <w:hideMark/>
          </w:tcPr>
          <w:p w14:paraId="7CCEDC99" w14:textId="77777777" w:rsidR="00B86CAB" w:rsidRPr="00B95151" w:rsidRDefault="00B86CAB" w:rsidP="00C51313">
            <w:pP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B95151">
              <w:rPr>
                <w:rFonts w:cstheme="minorHAnsi"/>
                <w:sz w:val="20"/>
                <w:szCs w:val="20"/>
              </w:rPr>
              <w:t>Wymagania minimalne</w:t>
            </w:r>
          </w:p>
        </w:tc>
      </w:tr>
      <w:tr w:rsidR="003576FC" w:rsidRPr="00B95151" w14:paraId="1ED85962"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35C14181" w14:textId="709174C3" w:rsidR="003576FC" w:rsidRPr="00B95151" w:rsidRDefault="003576FC" w:rsidP="003576FC">
            <w:pPr>
              <w:rPr>
                <w:rFonts w:cstheme="minorHAnsi"/>
                <w:sz w:val="20"/>
                <w:szCs w:val="20"/>
              </w:rPr>
            </w:pPr>
            <w:r w:rsidRPr="00B95151">
              <w:rPr>
                <w:rFonts w:cstheme="minorHAnsi"/>
                <w:sz w:val="20"/>
                <w:szCs w:val="20"/>
              </w:rPr>
              <w:t>Procesor</w:t>
            </w:r>
          </w:p>
        </w:tc>
        <w:tc>
          <w:tcPr>
            <w:tcW w:w="7801" w:type="dxa"/>
            <w:gridSpan w:val="3"/>
          </w:tcPr>
          <w:p w14:paraId="51FAD55E" w14:textId="17393F86"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Jeden 2-rdzeniowy/4-wątkowy procesor AMD Ryzen R1600</w:t>
            </w:r>
          </w:p>
        </w:tc>
      </w:tr>
      <w:tr w:rsidR="003576FC" w:rsidRPr="00B95151" w14:paraId="392FC0DE"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6780BC66" w14:textId="0A46B3B3" w:rsidR="003576FC" w:rsidRPr="00B95151" w:rsidRDefault="003576FC" w:rsidP="003576FC">
            <w:pPr>
              <w:rPr>
                <w:rFonts w:cstheme="minorHAnsi"/>
                <w:sz w:val="20"/>
                <w:szCs w:val="20"/>
              </w:rPr>
            </w:pPr>
            <w:r w:rsidRPr="00B95151">
              <w:rPr>
                <w:rFonts w:cstheme="minorHAnsi"/>
                <w:sz w:val="20"/>
                <w:szCs w:val="20"/>
              </w:rPr>
              <w:t>Obudowa</w:t>
            </w:r>
          </w:p>
        </w:tc>
        <w:tc>
          <w:tcPr>
            <w:tcW w:w="7801" w:type="dxa"/>
            <w:gridSpan w:val="3"/>
          </w:tcPr>
          <w:p w14:paraId="50C88F56" w14:textId="5568A075"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Tower o wymiarach max. 167 × 200 × 224 mm</w:t>
            </w:r>
          </w:p>
        </w:tc>
      </w:tr>
      <w:tr w:rsidR="003576FC" w:rsidRPr="00B95151" w14:paraId="34888B18"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3DE523C8" w14:textId="29E09ED1" w:rsidR="003576FC" w:rsidRPr="00B95151" w:rsidRDefault="003576FC" w:rsidP="003576FC">
            <w:pPr>
              <w:rPr>
                <w:rFonts w:cstheme="minorHAnsi"/>
                <w:sz w:val="20"/>
                <w:szCs w:val="20"/>
              </w:rPr>
            </w:pPr>
            <w:r w:rsidRPr="00B95151">
              <w:rPr>
                <w:rFonts w:cstheme="minorHAnsi"/>
                <w:sz w:val="20"/>
                <w:szCs w:val="20"/>
              </w:rPr>
              <w:t>Pamięć RAM</w:t>
            </w:r>
          </w:p>
        </w:tc>
        <w:tc>
          <w:tcPr>
            <w:tcW w:w="7801" w:type="dxa"/>
            <w:gridSpan w:val="3"/>
          </w:tcPr>
          <w:p w14:paraId="1A9A8261" w14:textId="29398A80"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16GB pamięci SO-DIMM DDR4 ECC z opcja rozszerzenia do 32GB SO-DIMM DDR4 ECC; zainstalowana pamięć musi być tego samego producenta co NAS</w:t>
            </w:r>
          </w:p>
        </w:tc>
      </w:tr>
      <w:tr w:rsidR="003576FC" w:rsidRPr="00B95151" w14:paraId="17381716"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20015C42" w14:textId="1F830A6C" w:rsidR="003576FC" w:rsidRPr="00B95151" w:rsidRDefault="003576FC" w:rsidP="003576FC">
            <w:pPr>
              <w:rPr>
                <w:rFonts w:cstheme="minorHAnsi"/>
                <w:sz w:val="20"/>
                <w:szCs w:val="20"/>
              </w:rPr>
            </w:pPr>
            <w:r w:rsidRPr="00B95151">
              <w:rPr>
                <w:rFonts w:cstheme="minorHAnsi"/>
                <w:sz w:val="20"/>
                <w:szCs w:val="20"/>
              </w:rPr>
              <w:t>Ilość obsługiwanych dysków</w:t>
            </w:r>
          </w:p>
        </w:tc>
        <w:tc>
          <w:tcPr>
            <w:tcW w:w="7801" w:type="dxa"/>
            <w:gridSpan w:val="3"/>
          </w:tcPr>
          <w:p w14:paraId="01339460" w14:textId="77777777"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 dyski 3,5”/2,5”</w:t>
            </w:r>
          </w:p>
          <w:p w14:paraId="6F3D216C" w14:textId="32CFD0C3"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 dyski M.2 NVMe 2280</w:t>
            </w:r>
          </w:p>
        </w:tc>
      </w:tr>
      <w:tr w:rsidR="003576FC" w:rsidRPr="00B95151" w14:paraId="720E98CF"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3D6E08E6" w14:textId="698890EB" w:rsidR="003576FC" w:rsidRPr="00B95151" w:rsidRDefault="003576FC" w:rsidP="003576FC">
            <w:pPr>
              <w:rPr>
                <w:rFonts w:cstheme="minorHAnsi"/>
                <w:sz w:val="20"/>
                <w:szCs w:val="20"/>
              </w:rPr>
            </w:pPr>
            <w:r w:rsidRPr="00B95151">
              <w:rPr>
                <w:rFonts w:cstheme="minorHAnsi"/>
                <w:sz w:val="20"/>
                <w:szCs w:val="20"/>
              </w:rPr>
              <w:t xml:space="preserve">Ilość zainstalowanych dysków </w:t>
            </w:r>
          </w:p>
        </w:tc>
        <w:tc>
          <w:tcPr>
            <w:tcW w:w="7801" w:type="dxa"/>
            <w:gridSpan w:val="3"/>
          </w:tcPr>
          <w:p w14:paraId="415842FC" w14:textId="3C1C4E3E"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4 dyski o pojemności min. 8TB, 7200 RPM i MTBF min. 2000000h znajdujące się na liście zgodności serwera NAS; możliwość aktualizacji firmware dysków z poziomu serwera NAS</w:t>
            </w:r>
          </w:p>
        </w:tc>
      </w:tr>
      <w:tr w:rsidR="003576FC" w:rsidRPr="00B95151" w14:paraId="3D3599A2"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67F26D9B" w14:textId="4291F197" w:rsidR="003576FC" w:rsidRPr="00B95151" w:rsidRDefault="003576FC" w:rsidP="003576FC">
            <w:pPr>
              <w:rPr>
                <w:rFonts w:cstheme="minorHAnsi"/>
                <w:sz w:val="20"/>
                <w:szCs w:val="20"/>
              </w:rPr>
            </w:pPr>
            <w:r w:rsidRPr="00B95151">
              <w:rPr>
                <w:rFonts w:cstheme="minorHAnsi"/>
                <w:sz w:val="20"/>
                <w:szCs w:val="20"/>
              </w:rPr>
              <w:t>Interfejsy sieciowe</w:t>
            </w:r>
          </w:p>
        </w:tc>
        <w:tc>
          <w:tcPr>
            <w:tcW w:w="7801" w:type="dxa"/>
            <w:gridSpan w:val="3"/>
          </w:tcPr>
          <w:p w14:paraId="53CF018E" w14:textId="26E6F3E9" w:rsidR="00380137" w:rsidRPr="00B95151" w:rsidRDefault="00380137"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 porty 1</w:t>
            </w:r>
            <w:r w:rsidR="003576FC" w:rsidRPr="00B95151">
              <w:rPr>
                <w:rFonts w:cstheme="minorHAnsi"/>
                <w:sz w:val="20"/>
                <w:szCs w:val="20"/>
              </w:rPr>
              <w:t xml:space="preserve"> G</w:t>
            </w:r>
            <w:r w:rsidRPr="00B95151">
              <w:rPr>
                <w:rFonts w:cstheme="minorHAnsi"/>
                <w:sz w:val="20"/>
                <w:szCs w:val="20"/>
              </w:rPr>
              <w:t>b</w:t>
            </w:r>
            <w:r w:rsidR="003576FC" w:rsidRPr="00B95151">
              <w:rPr>
                <w:rFonts w:cstheme="minorHAnsi"/>
                <w:sz w:val="20"/>
                <w:szCs w:val="20"/>
              </w:rPr>
              <w:t xml:space="preserve"> </w:t>
            </w:r>
            <w:r w:rsidRPr="00B95151">
              <w:rPr>
                <w:rFonts w:cstheme="minorHAnsi"/>
                <w:sz w:val="20"/>
                <w:szCs w:val="20"/>
              </w:rPr>
              <w:t xml:space="preserve">BaseT </w:t>
            </w:r>
            <w:r w:rsidR="003576FC" w:rsidRPr="00B95151">
              <w:rPr>
                <w:rFonts w:cstheme="minorHAnsi"/>
                <w:sz w:val="20"/>
                <w:szCs w:val="20"/>
              </w:rPr>
              <w:t>(10/100/1000)</w:t>
            </w:r>
          </w:p>
          <w:p w14:paraId="5A63AECB" w14:textId="6B908085"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Wsparcie dla Link Agregation.</w:t>
            </w:r>
          </w:p>
        </w:tc>
      </w:tr>
      <w:tr w:rsidR="003576FC" w:rsidRPr="00B95151" w14:paraId="2EC255F3"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252FB033" w14:textId="70681621" w:rsidR="003576FC" w:rsidRPr="00B95151" w:rsidRDefault="003576FC" w:rsidP="003576FC">
            <w:pPr>
              <w:rPr>
                <w:rFonts w:cstheme="minorHAnsi"/>
                <w:sz w:val="20"/>
                <w:szCs w:val="20"/>
              </w:rPr>
            </w:pPr>
            <w:r w:rsidRPr="00B95151">
              <w:rPr>
                <w:rFonts w:cstheme="minorHAnsi"/>
                <w:sz w:val="20"/>
                <w:szCs w:val="20"/>
              </w:rPr>
              <w:t>Porty</w:t>
            </w:r>
          </w:p>
        </w:tc>
        <w:tc>
          <w:tcPr>
            <w:tcW w:w="7801" w:type="dxa"/>
            <w:gridSpan w:val="3"/>
          </w:tcPr>
          <w:p w14:paraId="31874DD9" w14:textId="6425DB6F"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 x USB3.2, 1 x eSATA</w:t>
            </w:r>
          </w:p>
        </w:tc>
      </w:tr>
      <w:tr w:rsidR="003576FC" w:rsidRPr="002C3B23" w14:paraId="59C89805"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7DEE402B" w14:textId="7F7CE80E" w:rsidR="003576FC" w:rsidRPr="00B95151" w:rsidRDefault="003576FC" w:rsidP="003576FC">
            <w:pPr>
              <w:rPr>
                <w:rFonts w:cstheme="minorHAnsi"/>
                <w:sz w:val="20"/>
                <w:szCs w:val="20"/>
              </w:rPr>
            </w:pPr>
            <w:r w:rsidRPr="00B95151">
              <w:rPr>
                <w:rFonts w:cstheme="minorHAnsi"/>
                <w:sz w:val="20"/>
                <w:szCs w:val="20"/>
              </w:rPr>
              <w:t>Wskaźniki LED</w:t>
            </w:r>
          </w:p>
        </w:tc>
        <w:tc>
          <w:tcPr>
            <w:tcW w:w="7801" w:type="dxa"/>
            <w:gridSpan w:val="3"/>
          </w:tcPr>
          <w:p w14:paraId="3820B4E5" w14:textId="75DF6508" w:rsidR="003576FC" w:rsidRPr="00496DCC"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96DCC">
              <w:rPr>
                <w:rFonts w:cstheme="minorHAnsi"/>
                <w:sz w:val="20"/>
                <w:szCs w:val="20"/>
                <w:lang w:val="en-US"/>
              </w:rPr>
              <w:t>Status, HDD1-4, Power on; LAN 1-4</w:t>
            </w:r>
          </w:p>
        </w:tc>
      </w:tr>
      <w:tr w:rsidR="003576FC" w:rsidRPr="002C3B23" w14:paraId="20CD9769"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62BAE5F1" w14:textId="0A364A79" w:rsidR="003576FC" w:rsidRPr="00B95151" w:rsidRDefault="003576FC" w:rsidP="003576FC">
            <w:pPr>
              <w:rPr>
                <w:rFonts w:cstheme="minorHAnsi"/>
                <w:sz w:val="20"/>
                <w:szCs w:val="20"/>
              </w:rPr>
            </w:pPr>
            <w:r w:rsidRPr="00B95151">
              <w:rPr>
                <w:rFonts w:cstheme="minorHAnsi"/>
                <w:sz w:val="20"/>
                <w:szCs w:val="20"/>
              </w:rPr>
              <w:t>Obsługa RAID</w:t>
            </w:r>
          </w:p>
        </w:tc>
        <w:tc>
          <w:tcPr>
            <w:tcW w:w="7801" w:type="dxa"/>
            <w:gridSpan w:val="3"/>
          </w:tcPr>
          <w:p w14:paraId="37144CA8" w14:textId="5FD3C7B1" w:rsidR="003576FC" w:rsidRPr="00496DCC"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sidRPr="00496DCC">
              <w:rPr>
                <w:rFonts w:cstheme="minorHAnsi"/>
                <w:sz w:val="20"/>
                <w:szCs w:val="20"/>
                <w:lang w:val="en-US"/>
              </w:rPr>
              <w:t xml:space="preserve">Basic, JBOD, RAID 0,1,5,6,10, SHR + Obsługa Hot Spare dla SHR,RAID 1,5,6,10 </w:t>
            </w:r>
          </w:p>
        </w:tc>
      </w:tr>
      <w:tr w:rsidR="003576FC" w:rsidRPr="00B95151" w14:paraId="4A330177"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4CCB84C5" w14:textId="21CC039B" w:rsidR="003576FC" w:rsidRPr="00B95151" w:rsidRDefault="003576FC" w:rsidP="003576FC">
            <w:pPr>
              <w:rPr>
                <w:rFonts w:cstheme="minorHAnsi"/>
                <w:sz w:val="20"/>
                <w:szCs w:val="20"/>
              </w:rPr>
            </w:pPr>
            <w:r w:rsidRPr="00B95151">
              <w:rPr>
                <w:rFonts w:cstheme="minorHAnsi"/>
                <w:sz w:val="20"/>
                <w:szCs w:val="20"/>
              </w:rPr>
              <w:t>Funkcje RAID</w:t>
            </w:r>
          </w:p>
        </w:tc>
        <w:tc>
          <w:tcPr>
            <w:tcW w:w="7801" w:type="dxa"/>
            <w:gridSpan w:val="3"/>
          </w:tcPr>
          <w:p w14:paraId="36B14864" w14:textId="2AB30ED4"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Możliwość zwiększania pojemności i migracja między poziomami RAID online.</w:t>
            </w:r>
          </w:p>
        </w:tc>
      </w:tr>
      <w:tr w:rsidR="003576FC" w:rsidRPr="00B95151" w14:paraId="0BC0048E"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1F0656B3" w14:textId="607B6492" w:rsidR="003576FC" w:rsidRPr="00B95151" w:rsidRDefault="003576FC" w:rsidP="003576FC">
            <w:pPr>
              <w:rPr>
                <w:rFonts w:cstheme="minorHAnsi"/>
                <w:sz w:val="20"/>
                <w:szCs w:val="20"/>
              </w:rPr>
            </w:pPr>
            <w:r w:rsidRPr="00B95151">
              <w:rPr>
                <w:rFonts w:cstheme="minorHAnsi"/>
                <w:sz w:val="20"/>
                <w:szCs w:val="20"/>
              </w:rPr>
              <w:t>Szyfrowanie</w:t>
            </w:r>
          </w:p>
        </w:tc>
        <w:tc>
          <w:tcPr>
            <w:tcW w:w="7801" w:type="dxa"/>
            <w:gridSpan w:val="3"/>
          </w:tcPr>
          <w:p w14:paraId="5138D13D" w14:textId="78CE1C96"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Możliwość szyfrowania wybranych udziałów sieciowych.</w:t>
            </w:r>
          </w:p>
        </w:tc>
      </w:tr>
      <w:tr w:rsidR="003576FC" w:rsidRPr="00B95151" w14:paraId="09611B64"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58D682F8" w14:textId="6D647FDA" w:rsidR="003576FC" w:rsidRPr="00B95151" w:rsidRDefault="003576FC" w:rsidP="003576FC">
            <w:pPr>
              <w:rPr>
                <w:rFonts w:cstheme="minorHAnsi"/>
                <w:sz w:val="20"/>
                <w:szCs w:val="20"/>
              </w:rPr>
            </w:pPr>
            <w:r w:rsidRPr="00B95151">
              <w:rPr>
                <w:rFonts w:cstheme="minorHAnsi"/>
                <w:sz w:val="20"/>
                <w:szCs w:val="20"/>
              </w:rPr>
              <w:t>Licencja na Kamery IP</w:t>
            </w:r>
          </w:p>
        </w:tc>
        <w:tc>
          <w:tcPr>
            <w:tcW w:w="7801" w:type="dxa"/>
            <w:gridSpan w:val="3"/>
          </w:tcPr>
          <w:p w14:paraId="386B59CF" w14:textId="4389B4B3"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 zestawie licencja na dwie kamery z możliwością rozszerzenia do 40.</w:t>
            </w:r>
          </w:p>
        </w:tc>
      </w:tr>
      <w:tr w:rsidR="003576FC" w:rsidRPr="00B95151" w14:paraId="45D34C86"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4BF07E0B" w14:textId="562B9B3A" w:rsidR="003576FC" w:rsidRPr="00B95151" w:rsidRDefault="003576FC" w:rsidP="003576FC">
            <w:pPr>
              <w:rPr>
                <w:rFonts w:cstheme="minorHAnsi"/>
                <w:sz w:val="20"/>
                <w:szCs w:val="20"/>
              </w:rPr>
            </w:pPr>
            <w:r w:rsidRPr="00B95151">
              <w:rPr>
                <w:rFonts w:cstheme="minorHAnsi"/>
                <w:sz w:val="20"/>
                <w:szCs w:val="20"/>
              </w:rPr>
              <w:t>Protokoły</w:t>
            </w:r>
          </w:p>
        </w:tc>
        <w:tc>
          <w:tcPr>
            <w:tcW w:w="7801" w:type="dxa"/>
            <w:gridSpan w:val="3"/>
          </w:tcPr>
          <w:p w14:paraId="64204A67" w14:textId="61EEE526"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SMB, AFP, NFS, FTP, WebDAV, CalDAV, iSCSI, Telnet, SSH, SNMP, VPN (PPTP, OpenVPN™, L2TP)</w:t>
            </w:r>
          </w:p>
        </w:tc>
      </w:tr>
      <w:tr w:rsidR="003576FC" w:rsidRPr="00B95151" w14:paraId="20CC01AE"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4FD78391" w14:textId="4D69372B" w:rsidR="003576FC" w:rsidRPr="00B95151" w:rsidRDefault="003576FC" w:rsidP="003576FC">
            <w:pPr>
              <w:rPr>
                <w:rFonts w:cstheme="minorHAnsi"/>
                <w:sz w:val="20"/>
                <w:szCs w:val="20"/>
              </w:rPr>
            </w:pPr>
            <w:r w:rsidRPr="00B95151">
              <w:rPr>
                <w:rFonts w:cstheme="minorHAnsi"/>
                <w:sz w:val="20"/>
                <w:szCs w:val="20"/>
              </w:rPr>
              <w:t>Usługi</w:t>
            </w:r>
          </w:p>
        </w:tc>
        <w:tc>
          <w:tcPr>
            <w:tcW w:w="7801" w:type="dxa"/>
            <w:gridSpan w:val="3"/>
          </w:tcPr>
          <w:p w14:paraId="587646FC" w14:textId="77777777" w:rsidR="003576FC" w:rsidRPr="0018054E" w:rsidRDefault="003576FC" w:rsidP="0018054E">
            <w:pPr>
              <w:pStyle w:val="Akapitzlist"/>
              <w:numPr>
                <w:ilvl w:val="0"/>
                <w:numId w:val="6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Serwer VPN</w:t>
            </w:r>
          </w:p>
          <w:p w14:paraId="4C8E0DA2" w14:textId="77777777" w:rsidR="003576FC" w:rsidRPr="0018054E" w:rsidRDefault="003576FC" w:rsidP="0018054E">
            <w:pPr>
              <w:pStyle w:val="Akapitzlist"/>
              <w:numPr>
                <w:ilvl w:val="0"/>
                <w:numId w:val="6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Serwer pocztowy dla kilku domen</w:t>
            </w:r>
          </w:p>
          <w:p w14:paraId="00ADE2C3" w14:textId="77777777" w:rsidR="003576FC" w:rsidRPr="0018054E" w:rsidRDefault="003576FC" w:rsidP="0018054E">
            <w:pPr>
              <w:pStyle w:val="Akapitzlist"/>
              <w:numPr>
                <w:ilvl w:val="0"/>
                <w:numId w:val="6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Stacja monitoringu</w:t>
            </w:r>
          </w:p>
          <w:p w14:paraId="29E0FD53" w14:textId="77777777" w:rsidR="003576FC" w:rsidRPr="0018054E" w:rsidRDefault="003576FC" w:rsidP="0018054E">
            <w:pPr>
              <w:pStyle w:val="Akapitzlist"/>
              <w:numPr>
                <w:ilvl w:val="0"/>
                <w:numId w:val="6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Windows ACL</w:t>
            </w:r>
          </w:p>
          <w:p w14:paraId="3763329E" w14:textId="77777777" w:rsidR="003576FC" w:rsidRPr="0018054E" w:rsidRDefault="003576FC" w:rsidP="0018054E">
            <w:pPr>
              <w:pStyle w:val="Akapitzlist"/>
              <w:numPr>
                <w:ilvl w:val="0"/>
                <w:numId w:val="6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Integracja z Windows ADS</w:t>
            </w:r>
          </w:p>
          <w:p w14:paraId="7399B817" w14:textId="77777777" w:rsidR="003576FC" w:rsidRPr="0018054E" w:rsidRDefault="003576FC" w:rsidP="0018054E">
            <w:pPr>
              <w:pStyle w:val="Akapitzlist"/>
              <w:numPr>
                <w:ilvl w:val="0"/>
                <w:numId w:val="6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lastRenderedPageBreak/>
              <w:t>Firewall</w:t>
            </w:r>
          </w:p>
          <w:p w14:paraId="6B384709" w14:textId="77777777" w:rsidR="003576FC" w:rsidRPr="0018054E" w:rsidRDefault="003576FC" w:rsidP="0018054E">
            <w:pPr>
              <w:pStyle w:val="Akapitzlist"/>
              <w:numPr>
                <w:ilvl w:val="0"/>
                <w:numId w:val="6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Serwer WWW</w:t>
            </w:r>
          </w:p>
          <w:p w14:paraId="690A07B2" w14:textId="77777777" w:rsidR="003576FC" w:rsidRPr="0018054E" w:rsidRDefault="003576FC" w:rsidP="0018054E">
            <w:pPr>
              <w:pStyle w:val="Akapitzlist"/>
              <w:numPr>
                <w:ilvl w:val="0"/>
                <w:numId w:val="6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Serwer plików</w:t>
            </w:r>
          </w:p>
          <w:p w14:paraId="40D6395D" w14:textId="77777777" w:rsidR="003576FC" w:rsidRPr="0018054E" w:rsidRDefault="003576FC" w:rsidP="0018054E">
            <w:pPr>
              <w:pStyle w:val="Akapitzlist"/>
              <w:numPr>
                <w:ilvl w:val="0"/>
                <w:numId w:val="6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Manager plików przez WWW</w:t>
            </w:r>
          </w:p>
          <w:p w14:paraId="75638EBB" w14:textId="77777777" w:rsidR="003576FC" w:rsidRPr="0018054E" w:rsidRDefault="003576FC" w:rsidP="0018054E">
            <w:pPr>
              <w:pStyle w:val="Akapitzlist"/>
              <w:numPr>
                <w:ilvl w:val="0"/>
                <w:numId w:val="6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Szyfrowana replikacja zdalna na kilka serwerów w tym samym czasie</w:t>
            </w:r>
          </w:p>
          <w:p w14:paraId="076795FF" w14:textId="77777777" w:rsidR="003576FC" w:rsidRPr="0018054E" w:rsidRDefault="003576FC" w:rsidP="0018054E">
            <w:pPr>
              <w:pStyle w:val="Akapitzlist"/>
              <w:numPr>
                <w:ilvl w:val="0"/>
                <w:numId w:val="6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Usługa DDNS</w:t>
            </w:r>
          </w:p>
          <w:p w14:paraId="2BF20711" w14:textId="77777777" w:rsidR="003576FC" w:rsidRPr="0018054E" w:rsidRDefault="003576FC" w:rsidP="0018054E">
            <w:pPr>
              <w:pStyle w:val="Akapitzlist"/>
              <w:numPr>
                <w:ilvl w:val="0"/>
                <w:numId w:val="6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Możliwość utworzenia kilku wolumenów w obrębie jednej macierzy RAID</w:t>
            </w:r>
          </w:p>
          <w:p w14:paraId="7F05F030" w14:textId="77777777" w:rsidR="003576FC" w:rsidRPr="0018054E" w:rsidRDefault="003576FC" w:rsidP="0018054E">
            <w:pPr>
              <w:pStyle w:val="Akapitzlist"/>
              <w:numPr>
                <w:ilvl w:val="0"/>
                <w:numId w:val="6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Snapshot Replication</w:t>
            </w:r>
          </w:p>
          <w:p w14:paraId="21DC598D" w14:textId="77777777" w:rsidR="003576FC" w:rsidRPr="0018054E" w:rsidRDefault="003576FC" w:rsidP="0018054E">
            <w:pPr>
              <w:pStyle w:val="Akapitzlist"/>
              <w:numPr>
                <w:ilvl w:val="0"/>
                <w:numId w:val="6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Oprogramownie do backup stacji roboczych, serwerów fizycznych i środowiska wirtualizacji VMware</w:t>
            </w:r>
          </w:p>
          <w:p w14:paraId="19DF2646" w14:textId="1D64304B" w:rsidR="003576FC" w:rsidRPr="0018054E" w:rsidRDefault="003576FC" w:rsidP="0018054E">
            <w:pPr>
              <w:pStyle w:val="Akapitzlist"/>
              <w:numPr>
                <w:ilvl w:val="0"/>
                <w:numId w:val="6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 xml:space="preserve">Wsparcie dla </w:t>
            </w:r>
            <w:r w:rsidRPr="0018054E">
              <w:rPr>
                <w:rFonts w:asciiTheme="minorHAnsi" w:hAnsiTheme="minorHAnsi" w:cstheme="minorHAnsi"/>
                <w:szCs w:val="20"/>
                <w:shd w:val="clear" w:color="auto" w:fill="FFFFFF"/>
              </w:rPr>
              <w:t>High Availability</w:t>
            </w:r>
          </w:p>
        </w:tc>
      </w:tr>
      <w:tr w:rsidR="003576FC" w:rsidRPr="00B95151" w14:paraId="4F87037C"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0E7A75F1" w14:textId="099D9852" w:rsidR="003576FC" w:rsidRPr="00B95151" w:rsidRDefault="003576FC" w:rsidP="003576FC">
            <w:pPr>
              <w:rPr>
                <w:rFonts w:cstheme="minorHAnsi"/>
                <w:sz w:val="20"/>
                <w:szCs w:val="20"/>
              </w:rPr>
            </w:pPr>
            <w:r w:rsidRPr="00B95151">
              <w:rPr>
                <w:rFonts w:cstheme="minorHAnsi"/>
                <w:sz w:val="20"/>
                <w:szCs w:val="20"/>
              </w:rPr>
              <w:lastRenderedPageBreak/>
              <w:t>Obsługa SSD Cache</w:t>
            </w:r>
          </w:p>
        </w:tc>
        <w:tc>
          <w:tcPr>
            <w:tcW w:w="7801" w:type="dxa"/>
            <w:gridSpan w:val="3"/>
          </w:tcPr>
          <w:p w14:paraId="0B0B674F" w14:textId="7DE94752"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Wymagane wsparcie dla SSD Cache</w:t>
            </w:r>
          </w:p>
        </w:tc>
      </w:tr>
      <w:tr w:rsidR="003576FC" w:rsidRPr="00B95151" w14:paraId="38F98854" w14:textId="77777777" w:rsidTr="00B11F03">
        <w:trPr>
          <w:trHeight w:val="28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21F46E8" w14:textId="0DDDF3F1" w:rsidR="003576FC" w:rsidRPr="00B95151" w:rsidRDefault="003576FC" w:rsidP="003576FC">
            <w:pPr>
              <w:rPr>
                <w:rFonts w:cstheme="minorHAnsi"/>
                <w:sz w:val="20"/>
                <w:szCs w:val="20"/>
              </w:rPr>
            </w:pPr>
            <w:r w:rsidRPr="00B95151">
              <w:rPr>
                <w:rFonts w:cstheme="minorHAnsi"/>
                <w:szCs w:val="20"/>
              </w:rPr>
              <w:t>Oprogramowanie do kopii zapasowej</w:t>
            </w:r>
          </w:p>
        </w:tc>
        <w:tc>
          <w:tcPr>
            <w:tcW w:w="7801" w:type="dxa"/>
            <w:gridSpan w:val="3"/>
            <w:vAlign w:val="center"/>
          </w:tcPr>
          <w:p w14:paraId="16E420A5" w14:textId="28C576EB" w:rsidR="003576FC" w:rsidRPr="0018054E" w:rsidRDefault="003576FC" w:rsidP="0018054E">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054E">
              <w:rPr>
                <w:rFonts w:cstheme="minorHAnsi"/>
                <w:sz w:val="20"/>
                <w:szCs w:val="20"/>
              </w:rPr>
              <w:t xml:space="preserve">Oferowany serwer powinien mieć oprogramowanie do kopii zapasowej bez konieczności ponoszenia dodatkowych kosztów. </w:t>
            </w:r>
            <w:r w:rsidR="0018054E" w:rsidRPr="0018054E">
              <w:rPr>
                <w:rFonts w:cstheme="minorHAnsi"/>
                <w:sz w:val="20"/>
                <w:szCs w:val="20"/>
              </w:rPr>
              <w:t xml:space="preserve"> </w:t>
            </w:r>
            <w:r w:rsidRPr="0018054E">
              <w:rPr>
                <w:rFonts w:cstheme="minorHAnsi"/>
                <w:sz w:val="20"/>
                <w:szCs w:val="20"/>
              </w:rPr>
              <w:t>Minimalne wymagane funkcje oprogramowania do backupu:</w:t>
            </w:r>
          </w:p>
          <w:p w14:paraId="4E8326CC" w14:textId="6EFA2D2C" w:rsidR="003576FC" w:rsidRPr="0018054E" w:rsidRDefault="003576FC" w:rsidP="0018054E">
            <w:pPr>
              <w:pStyle w:val="Akapitzlist"/>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kopia zapasowa całego systemu Windows (bare-metal), przywracanie w trybie bare-metal,</w:t>
            </w:r>
          </w:p>
          <w:p w14:paraId="1874330F" w14:textId="4012AB16" w:rsidR="003576FC" w:rsidRPr="0018054E" w:rsidRDefault="003576FC" w:rsidP="0018054E">
            <w:pPr>
              <w:pStyle w:val="Akapitzlist"/>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kopia zapasowa środowisk MacOS</w:t>
            </w:r>
          </w:p>
          <w:p w14:paraId="3CD77CD9" w14:textId="7EA3B140" w:rsidR="003576FC" w:rsidRPr="0018054E" w:rsidRDefault="003576FC" w:rsidP="0018054E">
            <w:pPr>
              <w:pStyle w:val="Akapitzlist"/>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kopia zapasowa maszyn wirtualnych (VMware, Hyper-V)</w:t>
            </w:r>
          </w:p>
          <w:p w14:paraId="31DD65BA" w14:textId="226BF946" w:rsidR="003576FC" w:rsidRPr="0018054E" w:rsidRDefault="003576FC" w:rsidP="0018054E">
            <w:pPr>
              <w:pStyle w:val="Akapitzlist"/>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kopia zapasowa serwerów fizycznych (Windows, Linux)</w:t>
            </w:r>
          </w:p>
          <w:p w14:paraId="159462B2" w14:textId="6B29067D" w:rsidR="003576FC" w:rsidRPr="0018054E" w:rsidRDefault="003576FC" w:rsidP="0018054E">
            <w:pPr>
              <w:pStyle w:val="Akapitzlist"/>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obsługa deduplikacji, kopii przyrostowej, kompresji i szyfrowania,</w:t>
            </w:r>
          </w:p>
          <w:p w14:paraId="789AFD22" w14:textId="12365C07" w:rsidR="003576FC" w:rsidRPr="0018054E" w:rsidRDefault="003576FC" w:rsidP="0018054E">
            <w:pPr>
              <w:pStyle w:val="Akapitzlist"/>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obsługa wielu wersji i retencji,</w:t>
            </w:r>
          </w:p>
          <w:p w14:paraId="6CEE0393" w14:textId="0F8D864E" w:rsidR="003576FC" w:rsidRPr="0018054E" w:rsidRDefault="003576FC" w:rsidP="0018054E">
            <w:pPr>
              <w:pStyle w:val="Akapitzlist"/>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możliwość wyzwalania kopii zapasowej według harmonogramu,</w:t>
            </w:r>
          </w:p>
          <w:p w14:paraId="020C12EC" w14:textId="404CED23" w:rsidR="003576FC" w:rsidRPr="0018054E" w:rsidRDefault="003576FC" w:rsidP="0018054E">
            <w:pPr>
              <w:pStyle w:val="Akapitzlist"/>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obsługa klastra przełączania awaryjnego Microsoft Hyper-V,</w:t>
            </w:r>
          </w:p>
          <w:p w14:paraId="3B3970C0" w14:textId="77777777" w:rsidR="0018054E" w:rsidRDefault="003576FC" w:rsidP="0018054E">
            <w:pPr>
              <w:pStyle w:val="Akapitzlist"/>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automatyczna weryfikacja utworzonych kopii zapasowych maszyn wirtualnych i serwerów fizycznych, za pomocą utworzonego nagrania wideo z odtworzenia w formie maszyny wirtualnej,</w:t>
            </w:r>
          </w:p>
          <w:p w14:paraId="243E863B" w14:textId="1195CF2B" w:rsidR="003576FC" w:rsidRPr="0018054E" w:rsidRDefault="003576FC" w:rsidP="0018054E">
            <w:pPr>
              <w:pStyle w:val="Akapitzlist"/>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centralne zarządzanie,</w:t>
            </w:r>
          </w:p>
          <w:p w14:paraId="0DB05C82" w14:textId="1C0A4389" w:rsidR="003576FC" w:rsidRPr="0018054E" w:rsidRDefault="003576FC" w:rsidP="0018054E">
            <w:pPr>
              <w:pStyle w:val="Akapitzlist"/>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konfiguracja nowych i edycja istniejących zadań kopii zapasowej wielu komputerów i serwerów fizycznych z poziomu jednej centralnej konsoli zarządzającej, w tym minimum w zakresie liczby i czasu przechowywanych wersji, harmonogramu i woluminów objętych backupem dla poszczególnych zadań,</w:t>
            </w:r>
          </w:p>
          <w:p w14:paraId="41D98DE4" w14:textId="78EC1281" w:rsidR="003576FC" w:rsidRPr="0018054E" w:rsidRDefault="003576FC" w:rsidP="0018054E">
            <w:pPr>
              <w:pStyle w:val="Akapitzlist"/>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portal użytkownika do przywracania danych kopii zapasowej (bez uprawnień administratora),</w:t>
            </w:r>
          </w:p>
          <w:p w14:paraId="5225332D" w14:textId="6AA8E593" w:rsidR="003576FC" w:rsidRPr="0018054E" w:rsidRDefault="003576FC" w:rsidP="0018054E">
            <w:pPr>
              <w:pStyle w:val="Akapitzlist"/>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delegowanie uprawnień do zarządzania kopią zapasową i przywracaniem dla użytkowników bez uprawnień administratora,</w:t>
            </w:r>
          </w:p>
          <w:p w14:paraId="25A4A8BF" w14:textId="77777777" w:rsidR="0018054E" w:rsidRDefault="003576FC" w:rsidP="0018054E">
            <w:pPr>
              <w:pStyle w:val="Akapitzlist"/>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kopia zapasowa usług chmur publicznych Microsoft 365 i Google Workspace</w:t>
            </w:r>
          </w:p>
          <w:p w14:paraId="74F01243" w14:textId="38EA75C3" w:rsidR="003576FC" w:rsidRPr="0018054E" w:rsidRDefault="0018054E" w:rsidP="0018054E">
            <w:pPr>
              <w:pStyle w:val="Akapitzlist"/>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z</w:t>
            </w:r>
            <w:r w:rsidR="003576FC" w:rsidRPr="0018054E">
              <w:rPr>
                <w:rFonts w:asciiTheme="minorHAnsi" w:hAnsiTheme="minorHAnsi" w:cstheme="minorHAnsi"/>
                <w:szCs w:val="20"/>
              </w:rPr>
              <w:t>godność współpracy oprogramowania do kopii zapasowej z oferowanym serwerem, potwierdzona przez producenta serwera.</w:t>
            </w:r>
          </w:p>
        </w:tc>
      </w:tr>
      <w:tr w:rsidR="003576FC" w:rsidRPr="00B95151" w14:paraId="6FF3D4F6" w14:textId="77777777" w:rsidTr="00B11F03">
        <w:trPr>
          <w:trHeight w:val="28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6F87891" w14:textId="1F788C84" w:rsidR="003576FC" w:rsidRPr="00B95151" w:rsidRDefault="003576FC" w:rsidP="003576FC">
            <w:pPr>
              <w:rPr>
                <w:rFonts w:cstheme="minorHAnsi"/>
                <w:sz w:val="20"/>
                <w:szCs w:val="20"/>
              </w:rPr>
            </w:pPr>
            <w:r w:rsidRPr="00B95151">
              <w:rPr>
                <w:rFonts w:cstheme="minorHAnsi"/>
                <w:szCs w:val="20"/>
              </w:rPr>
              <w:t>Oprogramowanie</w:t>
            </w:r>
          </w:p>
        </w:tc>
        <w:tc>
          <w:tcPr>
            <w:tcW w:w="7801" w:type="dxa"/>
            <w:gridSpan w:val="3"/>
            <w:vAlign w:val="center"/>
          </w:tcPr>
          <w:p w14:paraId="6EB3734D" w14:textId="77777777" w:rsidR="003576FC" w:rsidRPr="0018054E" w:rsidRDefault="003576FC" w:rsidP="0018054E">
            <w:pPr>
              <w:pStyle w:val="Akapitzlist"/>
              <w:numPr>
                <w:ilvl w:val="0"/>
                <w:numId w:val="6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Urządzenie musi umożliwiać utworzenie przestrzeni dyskowej w oparciu o nowoczesny system plików, który będzie zapewniał obsługę migawek, generowania sum kontrolnych, a także lustrzanych kopii metadanych, aby zapewnić całkowitą integralność danych biznesowych. Dodatkowo wspomniany system musi wspierać ustawienie limitu dla folderów współdzielonych oraz szybkie klonowanie całych folderów udostępnionych</w:t>
            </w:r>
          </w:p>
          <w:p w14:paraId="755B3885" w14:textId="77777777" w:rsidR="003576FC" w:rsidRPr="0018054E" w:rsidRDefault="003576FC" w:rsidP="0018054E">
            <w:pPr>
              <w:pStyle w:val="Akapitzlist"/>
              <w:numPr>
                <w:ilvl w:val="0"/>
                <w:numId w:val="6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 xml:space="preserve">Wymaga się zapewnienia darmowej aplikacji do realizacji chmury prywatnej bez opłat cyklicznych, która będzie posiadała wygodną konsolę administratora zarządzaną z GUI a także agenty na urządzenia PC/MAC oraz aplikację mobilną na Android/iOS. Usługa powinna umożliwiać udostępnianie zasobów serwera NAS, synchronizację i tworzenie kopii zapasowych podłączonych urządzeń. Ponadto omawiana usługa powinna </w:t>
            </w:r>
            <w:r w:rsidRPr="0018054E">
              <w:rPr>
                <w:rFonts w:asciiTheme="minorHAnsi" w:hAnsiTheme="minorHAnsi" w:cstheme="minorHAnsi"/>
                <w:szCs w:val="20"/>
              </w:rPr>
              <w:lastRenderedPageBreak/>
              <w:t>umożliwiać pracę z dokumentami biurowymi (edytor tekstowy, arkusz kalkulacyjny, pokaz slajdów) i wspierać wersjonowanie oraz edycję tworzonych plików biurowych jednocześnie przez wielu użytkowników.</w:t>
            </w:r>
          </w:p>
          <w:p w14:paraId="479447B8" w14:textId="77777777" w:rsidR="003576FC" w:rsidRPr="0018054E" w:rsidRDefault="003576FC" w:rsidP="0018054E">
            <w:pPr>
              <w:pStyle w:val="Akapitzlist"/>
              <w:numPr>
                <w:ilvl w:val="0"/>
                <w:numId w:val="6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Możliwość tworzenia klastra wysokiej dostępności (HA) z dwóch identycznych serwerów, bez widocznych zmian w użytkowaniu (konfiguracja jako jeden spójny system), z funkcją automatycznego przełączania dostępu do usług i danych na serwer pasywny w przypadku awarii serwera aktywnego.</w:t>
            </w:r>
          </w:p>
          <w:p w14:paraId="1E902BFF" w14:textId="77777777" w:rsidR="003576FC" w:rsidRPr="0018054E" w:rsidRDefault="003576FC" w:rsidP="0018054E">
            <w:pPr>
              <w:pStyle w:val="Akapitzlist"/>
              <w:numPr>
                <w:ilvl w:val="0"/>
                <w:numId w:val="6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Możliwość tworzenia kopii zapasowej danych z serwera na zewnętrzne dyski twarde (USB), do chmur publicznych i serwera rsync</w:t>
            </w:r>
          </w:p>
          <w:p w14:paraId="1BF49A6C" w14:textId="77777777" w:rsidR="003576FC" w:rsidRPr="0018054E" w:rsidRDefault="003576FC" w:rsidP="0018054E">
            <w:pPr>
              <w:pStyle w:val="Akapitzlist"/>
              <w:numPr>
                <w:ilvl w:val="0"/>
                <w:numId w:val="6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Obsługa minimum 1000 migawek na folder współdzielony i minimum 65000 migawek na cały system</w:t>
            </w:r>
          </w:p>
          <w:p w14:paraId="653651FA" w14:textId="11D4F156" w:rsidR="003576FC" w:rsidRPr="0018054E" w:rsidRDefault="003576FC" w:rsidP="0018054E">
            <w:pPr>
              <w:pStyle w:val="Akapitzlist"/>
              <w:numPr>
                <w:ilvl w:val="0"/>
                <w:numId w:val="6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8054E">
              <w:rPr>
                <w:rFonts w:asciiTheme="minorHAnsi" w:hAnsiTheme="minorHAnsi" w:cstheme="minorHAnsi"/>
                <w:szCs w:val="20"/>
              </w:rPr>
              <w:t>Funkcja serwera VPN (OpenVPN, L2TP/IPSec i PPTP) dla minimum 60</w:t>
            </w:r>
            <w:r w:rsidRPr="0018054E">
              <w:rPr>
                <w:rFonts w:asciiTheme="minorHAnsi" w:hAnsiTheme="minorHAnsi" w:cstheme="minorHAnsi"/>
                <w:b/>
                <w:bCs/>
                <w:szCs w:val="20"/>
              </w:rPr>
              <w:t xml:space="preserve"> </w:t>
            </w:r>
            <w:r w:rsidRPr="0018054E">
              <w:rPr>
                <w:rFonts w:asciiTheme="minorHAnsi" w:hAnsiTheme="minorHAnsi" w:cstheme="minorHAnsi"/>
                <w:szCs w:val="20"/>
              </w:rPr>
              <w:t>jednoczesnych połączeń</w:t>
            </w:r>
          </w:p>
        </w:tc>
      </w:tr>
      <w:tr w:rsidR="003576FC" w:rsidRPr="00B95151" w14:paraId="436FEB81"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2F3EC6BE" w14:textId="37AA88AF" w:rsidR="003576FC" w:rsidRPr="00B95151" w:rsidRDefault="003576FC" w:rsidP="003576FC">
            <w:pPr>
              <w:rPr>
                <w:rFonts w:cstheme="minorHAnsi"/>
                <w:sz w:val="20"/>
                <w:szCs w:val="20"/>
              </w:rPr>
            </w:pPr>
            <w:r w:rsidRPr="00B95151">
              <w:rPr>
                <w:rFonts w:cstheme="minorHAnsi"/>
                <w:sz w:val="20"/>
                <w:szCs w:val="20"/>
              </w:rPr>
              <w:lastRenderedPageBreak/>
              <w:t>Obsługa migawek</w:t>
            </w:r>
          </w:p>
        </w:tc>
        <w:tc>
          <w:tcPr>
            <w:tcW w:w="7801" w:type="dxa"/>
            <w:gridSpan w:val="3"/>
          </w:tcPr>
          <w:p w14:paraId="244A6CBB" w14:textId="11EFEAA5"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Maksymalna liczba migawek folderów współdzielonych: 1 024</w:t>
            </w:r>
          </w:p>
          <w:p w14:paraId="165B30E8" w14:textId="3DB8ED9C"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Maksymalna liczba migawek systemu: 65 536</w:t>
            </w:r>
          </w:p>
        </w:tc>
      </w:tr>
      <w:tr w:rsidR="003576FC" w:rsidRPr="00B95151" w14:paraId="158E1754"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37E5D1EA" w14:textId="07219E2D" w:rsidR="003576FC" w:rsidRPr="00B95151" w:rsidRDefault="003576FC" w:rsidP="003576FC">
            <w:pPr>
              <w:rPr>
                <w:rFonts w:cstheme="minorHAnsi"/>
                <w:sz w:val="20"/>
                <w:szCs w:val="20"/>
              </w:rPr>
            </w:pPr>
            <w:r w:rsidRPr="00B95151">
              <w:rPr>
                <w:rFonts w:cstheme="minorHAnsi"/>
                <w:sz w:val="20"/>
                <w:szCs w:val="20"/>
              </w:rPr>
              <w:t>Zarządzanie dyskami</w:t>
            </w:r>
          </w:p>
        </w:tc>
        <w:tc>
          <w:tcPr>
            <w:tcW w:w="7801" w:type="dxa"/>
            <w:gridSpan w:val="3"/>
          </w:tcPr>
          <w:p w14:paraId="06B2D47B" w14:textId="2FBDE1B7"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SMART, sprawdzanie złych sektorów, dynamiczne mapowanie uszkodzonych sektorów</w:t>
            </w:r>
          </w:p>
        </w:tc>
      </w:tr>
      <w:tr w:rsidR="003576FC" w:rsidRPr="00B95151" w14:paraId="13C036FF"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0FC1A57D" w14:textId="500AA03D" w:rsidR="003576FC" w:rsidRPr="00B95151" w:rsidRDefault="003576FC" w:rsidP="003576FC">
            <w:pPr>
              <w:rPr>
                <w:rFonts w:cstheme="minorHAnsi"/>
                <w:sz w:val="20"/>
                <w:szCs w:val="20"/>
              </w:rPr>
            </w:pPr>
            <w:r w:rsidRPr="00B95151">
              <w:rPr>
                <w:rFonts w:cstheme="minorHAnsi"/>
                <w:sz w:val="20"/>
                <w:szCs w:val="20"/>
              </w:rPr>
              <w:t>Język GUI</w:t>
            </w:r>
          </w:p>
        </w:tc>
        <w:tc>
          <w:tcPr>
            <w:tcW w:w="7801" w:type="dxa"/>
            <w:gridSpan w:val="3"/>
          </w:tcPr>
          <w:p w14:paraId="12F673AC" w14:textId="42B22890"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Polski</w:t>
            </w:r>
          </w:p>
        </w:tc>
      </w:tr>
      <w:tr w:rsidR="003576FC" w:rsidRPr="00B95151" w14:paraId="36CFE5BF"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2FD2367F" w14:textId="60ADA25B" w:rsidR="003576FC" w:rsidRPr="00B95151" w:rsidRDefault="003576FC" w:rsidP="003576FC">
            <w:pPr>
              <w:rPr>
                <w:rFonts w:cstheme="minorHAnsi"/>
                <w:sz w:val="20"/>
                <w:szCs w:val="20"/>
              </w:rPr>
            </w:pPr>
            <w:r w:rsidRPr="00B95151">
              <w:rPr>
                <w:rFonts w:cstheme="minorHAnsi"/>
                <w:sz w:val="20"/>
                <w:szCs w:val="20"/>
              </w:rPr>
              <w:t>System plików</w:t>
            </w:r>
          </w:p>
        </w:tc>
        <w:tc>
          <w:tcPr>
            <w:tcW w:w="7801" w:type="dxa"/>
            <w:gridSpan w:val="3"/>
          </w:tcPr>
          <w:p w14:paraId="2E8170C4" w14:textId="003A7253"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Dyski wewnętrzne Btrfs EXT4. Dyski zewnętrzne Btrfs, FAT, NTFS, EXT3, EXT4, HFS+, exFAT*(z dodatkową licencją)</w:t>
            </w:r>
          </w:p>
        </w:tc>
      </w:tr>
      <w:tr w:rsidR="003576FC" w:rsidRPr="00B95151" w14:paraId="188662B4"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09E156B2" w14:textId="7685442A" w:rsidR="003576FC" w:rsidRPr="00B95151" w:rsidRDefault="003576FC" w:rsidP="003576FC">
            <w:pPr>
              <w:rPr>
                <w:rFonts w:cstheme="minorHAnsi"/>
                <w:sz w:val="20"/>
                <w:szCs w:val="20"/>
              </w:rPr>
            </w:pPr>
            <w:r w:rsidRPr="00B95151">
              <w:rPr>
                <w:rFonts w:cstheme="minorHAnsi"/>
                <w:sz w:val="20"/>
                <w:szCs w:val="20"/>
              </w:rPr>
              <w:t>Szyfrowanie</w:t>
            </w:r>
          </w:p>
        </w:tc>
        <w:tc>
          <w:tcPr>
            <w:tcW w:w="7801" w:type="dxa"/>
            <w:gridSpan w:val="3"/>
          </w:tcPr>
          <w:p w14:paraId="24C79AB2" w14:textId="719508F9"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Mechanizm szyfrowania sprzętowego (AES-NI)</w:t>
            </w:r>
          </w:p>
        </w:tc>
      </w:tr>
      <w:tr w:rsidR="003576FC" w:rsidRPr="00B95151" w14:paraId="71AAB732"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0B57E663" w14:textId="3D42DBC5" w:rsidR="003576FC" w:rsidRPr="00B95151" w:rsidRDefault="003576FC" w:rsidP="003576FC">
            <w:pPr>
              <w:rPr>
                <w:rFonts w:cstheme="minorHAnsi"/>
                <w:sz w:val="20"/>
                <w:szCs w:val="20"/>
              </w:rPr>
            </w:pPr>
            <w:r w:rsidRPr="00B95151">
              <w:rPr>
                <w:rFonts w:cstheme="minorHAnsi"/>
                <w:sz w:val="20"/>
                <w:szCs w:val="20"/>
              </w:rPr>
              <w:t>Liczba wolumenów</w:t>
            </w:r>
          </w:p>
        </w:tc>
        <w:tc>
          <w:tcPr>
            <w:tcW w:w="7801" w:type="dxa"/>
            <w:gridSpan w:val="3"/>
          </w:tcPr>
          <w:p w14:paraId="462E1A10" w14:textId="48F5EFE7"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Do 64</w:t>
            </w:r>
          </w:p>
        </w:tc>
      </w:tr>
      <w:tr w:rsidR="003576FC" w:rsidRPr="00B95151" w14:paraId="1ECB456B"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06EA67B1" w14:textId="7732D37D" w:rsidR="003576FC" w:rsidRPr="00B95151" w:rsidRDefault="003576FC" w:rsidP="003576FC">
            <w:pPr>
              <w:rPr>
                <w:rFonts w:cstheme="minorHAnsi"/>
                <w:sz w:val="20"/>
                <w:szCs w:val="20"/>
              </w:rPr>
            </w:pPr>
            <w:r w:rsidRPr="00B95151">
              <w:rPr>
                <w:rFonts w:cstheme="minorHAnsi"/>
                <w:sz w:val="20"/>
                <w:szCs w:val="20"/>
              </w:rPr>
              <w:t>Liczba iSCSI Targetów</w:t>
            </w:r>
          </w:p>
        </w:tc>
        <w:tc>
          <w:tcPr>
            <w:tcW w:w="7801" w:type="dxa"/>
            <w:gridSpan w:val="3"/>
          </w:tcPr>
          <w:p w14:paraId="69989CFB" w14:textId="73E85665"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Do 128</w:t>
            </w:r>
          </w:p>
        </w:tc>
      </w:tr>
      <w:tr w:rsidR="003576FC" w:rsidRPr="00B95151" w14:paraId="21D042CF"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30949F7D" w14:textId="4D9FB7C5" w:rsidR="003576FC" w:rsidRPr="00B95151" w:rsidRDefault="003576FC" w:rsidP="003576FC">
            <w:pPr>
              <w:rPr>
                <w:rFonts w:cstheme="minorHAnsi"/>
                <w:sz w:val="20"/>
                <w:szCs w:val="20"/>
              </w:rPr>
            </w:pPr>
            <w:r w:rsidRPr="00B95151">
              <w:rPr>
                <w:rFonts w:cstheme="minorHAnsi"/>
                <w:sz w:val="20"/>
                <w:szCs w:val="20"/>
              </w:rPr>
              <w:t>Liczba iSCSI LUN</w:t>
            </w:r>
          </w:p>
        </w:tc>
        <w:tc>
          <w:tcPr>
            <w:tcW w:w="7801" w:type="dxa"/>
            <w:gridSpan w:val="3"/>
          </w:tcPr>
          <w:p w14:paraId="50B7449E" w14:textId="0359DFBB"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Do 256</w:t>
            </w:r>
          </w:p>
        </w:tc>
      </w:tr>
      <w:tr w:rsidR="003576FC" w:rsidRPr="00B95151" w14:paraId="62FC15A4"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6771FE07" w14:textId="7BD7275D" w:rsidR="003576FC" w:rsidRPr="00B95151" w:rsidRDefault="003576FC" w:rsidP="003576FC">
            <w:pPr>
              <w:rPr>
                <w:rFonts w:cstheme="minorHAnsi"/>
                <w:sz w:val="20"/>
                <w:szCs w:val="20"/>
              </w:rPr>
            </w:pPr>
            <w:r w:rsidRPr="00B95151">
              <w:rPr>
                <w:rFonts w:cstheme="minorHAnsi"/>
                <w:sz w:val="20"/>
                <w:szCs w:val="20"/>
              </w:rPr>
              <w:t>Liczba kont użytkowników</w:t>
            </w:r>
          </w:p>
        </w:tc>
        <w:tc>
          <w:tcPr>
            <w:tcW w:w="7801" w:type="dxa"/>
            <w:gridSpan w:val="3"/>
          </w:tcPr>
          <w:p w14:paraId="1B2B30CE" w14:textId="080E257B"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2048</w:t>
            </w:r>
          </w:p>
        </w:tc>
      </w:tr>
      <w:tr w:rsidR="003576FC" w:rsidRPr="00B95151" w14:paraId="61C30B5E"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5A12B0D1" w14:textId="1297FD60" w:rsidR="003576FC" w:rsidRPr="00B95151" w:rsidRDefault="003576FC" w:rsidP="003576FC">
            <w:pPr>
              <w:rPr>
                <w:rFonts w:cstheme="minorHAnsi"/>
                <w:sz w:val="20"/>
                <w:szCs w:val="20"/>
              </w:rPr>
            </w:pPr>
            <w:r w:rsidRPr="00B95151">
              <w:rPr>
                <w:rFonts w:cstheme="minorHAnsi"/>
                <w:sz w:val="20"/>
                <w:szCs w:val="20"/>
              </w:rPr>
              <w:t>Liczba grup</w:t>
            </w:r>
          </w:p>
        </w:tc>
        <w:tc>
          <w:tcPr>
            <w:tcW w:w="7801" w:type="dxa"/>
            <w:gridSpan w:val="3"/>
          </w:tcPr>
          <w:p w14:paraId="1A163A30" w14:textId="6BE018C0"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256</w:t>
            </w:r>
          </w:p>
        </w:tc>
      </w:tr>
      <w:tr w:rsidR="003576FC" w:rsidRPr="00B95151" w14:paraId="07245CE4"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7E4A9CF7" w14:textId="190C43A3" w:rsidR="003576FC" w:rsidRPr="00B95151" w:rsidRDefault="003576FC" w:rsidP="003576FC">
            <w:pPr>
              <w:rPr>
                <w:rFonts w:cstheme="minorHAnsi"/>
                <w:sz w:val="20"/>
                <w:szCs w:val="20"/>
              </w:rPr>
            </w:pPr>
            <w:r w:rsidRPr="00B95151">
              <w:rPr>
                <w:rFonts w:cstheme="minorHAnsi"/>
                <w:sz w:val="20"/>
                <w:szCs w:val="20"/>
              </w:rPr>
              <w:t>Liczba folderów udostępnionych</w:t>
            </w:r>
          </w:p>
        </w:tc>
        <w:tc>
          <w:tcPr>
            <w:tcW w:w="7801" w:type="dxa"/>
            <w:gridSpan w:val="3"/>
          </w:tcPr>
          <w:p w14:paraId="0F749928" w14:textId="068B8F86"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512</w:t>
            </w:r>
          </w:p>
        </w:tc>
      </w:tr>
      <w:tr w:rsidR="003576FC" w:rsidRPr="00B95151" w14:paraId="12B4DC32"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78177A89" w14:textId="3F701985" w:rsidR="003576FC" w:rsidRPr="00B95151" w:rsidRDefault="003576FC" w:rsidP="003576FC">
            <w:pPr>
              <w:rPr>
                <w:rFonts w:cstheme="minorHAnsi"/>
                <w:sz w:val="20"/>
                <w:szCs w:val="20"/>
              </w:rPr>
            </w:pPr>
            <w:r w:rsidRPr="00B95151">
              <w:rPr>
                <w:rFonts w:cstheme="minorHAnsi"/>
                <w:sz w:val="20"/>
                <w:szCs w:val="20"/>
              </w:rPr>
              <w:t>Ilość jednoczesnych połączeń</w:t>
            </w:r>
          </w:p>
        </w:tc>
        <w:tc>
          <w:tcPr>
            <w:tcW w:w="7801" w:type="dxa"/>
            <w:gridSpan w:val="3"/>
          </w:tcPr>
          <w:p w14:paraId="37C4C48B" w14:textId="4A8FD55D"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1000 dla CIFS/AFP/NFS/FTP/WebDAV</w:t>
            </w:r>
          </w:p>
        </w:tc>
      </w:tr>
      <w:tr w:rsidR="003576FC" w:rsidRPr="00B95151" w14:paraId="1A99E4C5" w14:textId="77777777" w:rsidTr="003576FC">
        <w:trPr>
          <w:trHeight w:val="280"/>
        </w:trPr>
        <w:tc>
          <w:tcPr>
            <w:cnfStyle w:val="001000000000" w:firstRow="0" w:lastRow="0" w:firstColumn="1" w:lastColumn="0" w:oddVBand="0" w:evenVBand="0" w:oddHBand="0" w:evenHBand="0" w:firstRowFirstColumn="0" w:firstRowLastColumn="0" w:lastRowFirstColumn="0" w:lastRowLastColumn="0"/>
            <w:tcW w:w="1696" w:type="dxa"/>
          </w:tcPr>
          <w:p w14:paraId="00BB384C" w14:textId="1CEA1C98" w:rsidR="003576FC" w:rsidRPr="00B95151" w:rsidRDefault="003576FC" w:rsidP="003576FC">
            <w:pPr>
              <w:rPr>
                <w:rFonts w:cstheme="minorHAnsi"/>
                <w:sz w:val="20"/>
                <w:szCs w:val="20"/>
              </w:rPr>
            </w:pPr>
            <w:r w:rsidRPr="00B95151">
              <w:rPr>
                <w:rFonts w:cstheme="minorHAnsi"/>
                <w:sz w:val="20"/>
                <w:szCs w:val="20"/>
              </w:rPr>
              <w:t>Zasilacz</w:t>
            </w:r>
          </w:p>
        </w:tc>
        <w:tc>
          <w:tcPr>
            <w:tcW w:w="7801" w:type="dxa"/>
            <w:gridSpan w:val="3"/>
          </w:tcPr>
          <w:p w14:paraId="296B75FB" w14:textId="5C57A5D5" w:rsidR="003576FC" w:rsidRPr="00B95151" w:rsidRDefault="003576FC" w:rsidP="003576F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100W</w:t>
            </w:r>
          </w:p>
        </w:tc>
      </w:tr>
      <w:tr w:rsidR="003576FC" w:rsidRPr="00B95151" w14:paraId="6CA44E9F" w14:textId="77777777" w:rsidTr="003576FC">
        <w:trPr>
          <w:gridAfter w:val="1"/>
          <w:wAfter w:w="425" w:type="dxa"/>
        </w:trPr>
        <w:tc>
          <w:tcPr>
            <w:cnfStyle w:val="001000000000" w:firstRow="0" w:lastRow="0" w:firstColumn="1" w:lastColumn="0" w:oddVBand="0" w:evenVBand="0" w:oddHBand="0" w:evenHBand="0" w:firstRowFirstColumn="0" w:firstRowLastColumn="0" w:lastRowFirstColumn="0" w:lastRowLastColumn="0"/>
            <w:tcW w:w="1718" w:type="dxa"/>
            <w:gridSpan w:val="2"/>
          </w:tcPr>
          <w:p w14:paraId="27D37435" w14:textId="77777777" w:rsidR="003576FC" w:rsidRPr="00B95151" w:rsidRDefault="003576FC" w:rsidP="00B11F03">
            <w:pPr>
              <w:pStyle w:val="Akapitzlist"/>
              <w:ind w:left="-110"/>
              <w:jc w:val="center"/>
              <w:rPr>
                <w:rFonts w:asciiTheme="minorHAnsi" w:hAnsiTheme="minorHAnsi" w:cstheme="minorHAnsi"/>
                <w:szCs w:val="20"/>
              </w:rPr>
            </w:pPr>
            <w:r w:rsidRPr="00B95151">
              <w:rPr>
                <w:rFonts w:asciiTheme="minorHAnsi" w:hAnsiTheme="minorHAnsi" w:cstheme="minorHAnsi"/>
                <w:szCs w:val="20"/>
              </w:rPr>
              <w:t>Gwarancja i serwis</w:t>
            </w:r>
          </w:p>
        </w:tc>
        <w:tc>
          <w:tcPr>
            <w:tcW w:w="7354" w:type="dxa"/>
          </w:tcPr>
          <w:p w14:paraId="761DE13A" w14:textId="77777777" w:rsidR="003576FC" w:rsidRPr="00B95151" w:rsidRDefault="003576FC" w:rsidP="00B11F03">
            <w:pPr>
              <w:cnfStyle w:val="000000000000" w:firstRow="0" w:lastRow="0" w:firstColumn="0" w:lastColumn="0" w:oddVBand="0" w:evenVBand="0" w:oddHBand="0" w:evenHBand="0" w:firstRowFirstColumn="0" w:firstRowLastColumn="0" w:lastRowFirstColumn="0" w:lastRowLastColumn="0"/>
              <w:rPr>
                <w:rFonts w:cstheme="minorHAnsi"/>
                <w:color w:val="262626"/>
                <w:sz w:val="20"/>
                <w:szCs w:val="20"/>
                <w:shd w:val="clear" w:color="auto" w:fill="FFFFFF"/>
              </w:rPr>
            </w:pPr>
            <w:r w:rsidRPr="00B95151">
              <w:rPr>
                <w:rFonts w:cstheme="minorHAnsi"/>
                <w:color w:val="262626"/>
                <w:sz w:val="20"/>
                <w:szCs w:val="20"/>
                <w:highlight w:val="yellow"/>
                <w:shd w:val="clear" w:color="auto" w:fill="FFFFFF"/>
              </w:rPr>
              <w:t>Min. 12 miesięcy</w:t>
            </w:r>
            <w:r w:rsidRPr="00B95151">
              <w:rPr>
                <w:rFonts w:cstheme="minorHAnsi"/>
                <w:color w:val="262626"/>
                <w:sz w:val="20"/>
                <w:szCs w:val="20"/>
                <w:shd w:val="clear" w:color="auto" w:fill="FFFFFF"/>
              </w:rPr>
              <w:t xml:space="preserve"> gwarancji realizowanej w trybie NBD Onsite przez producenta lub Autoryzowanego Partnera Serwisowego producenta; dyski objęte wsparciem pozostawienia dysku w przypadku wystąpienia awarii.</w:t>
            </w:r>
          </w:p>
          <w:p w14:paraId="73567550" w14:textId="77777777" w:rsidR="003576FC" w:rsidRPr="00B95151" w:rsidRDefault="003576FC" w:rsidP="00B11F03">
            <w:pPr>
              <w:cnfStyle w:val="000000000000" w:firstRow="0" w:lastRow="0" w:firstColumn="0" w:lastColumn="0" w:oddVBand="0" w:evenVBand="0" w:oddHBand="0" w:evenHBand="0" w:firstRowFirstColumn="0" w:firstRowLastColumn="0" w:lastRowFirstColumn="0" w:lastRowLastColumn="0"/>
              <w:rPr>
                <w:rFonts w:cstheme="minorHAnsi"/>
                <w:color w:val="262626"/>
                <w:sz w:val="20"/>
                <w:szCs w:val="20"/>
                <w:shd w:val="clear" w:color="auto" w:fill="FFFFFF"/>
              </w:rPr>
            </w:pPr>
          </w:p>
          <w:p w14:paraId="56DF7905" w14:textId="77777777" w:rsidR="003576FC" w:rsidRPr="00B95151" w:rsidRDefault="003576FC" w:rsidP="00B11F03">
            <w:pPr>
              <w:cnfStyle w:val="000000000000" w:firstRow="0" w:lastRow="0" w:firstColumn="0" w:lastColumn="0" w:oddVBand="0" w:evenVBand="0" w:oddHBand="0" w:evenHBand="0" w:firstRowFirstColumn="0" w:firstRowLastColumn="0" w:lastRowFirstColumn="0" w:lastRowLastColumn="0"/>
              <w:rPr>
                <w:rFonts w:cstheme="minorHAnsi"/>
                <w:b/>
                <w:color w:val="262626"/>
                <w:sz w:val="20"/>
                <w:szCs w:val="20"/>
                <w:u w:val="single"/>
                <w:shd w:val="clear" w:color="auto" w:fill="FFFFFF"/>
              </w:rPr>
            </w:pPr>
            <w:r w:rsidRPr="00B95151">
              <w:rPr>
                <w:rFonts w:cstheme="minorHAnsi"/>
                <w:b/>
                <w:color w:val="262626"/>
                <w:sz w:val="20"/>
                <w:szCs w:val="20"/>
                <w:u w:val="single"/>
                <w:shd w:val="clear" w:color="auto" w:fill="FFFFFF"/>
              </w:rPr>
              <w:t>Wraz z dostawą sprzętu Wykonawca dostarczy dokument potwierdzający warunki gwarancji wystawione przez producenta urządzenia lub autoryzowanego partnera serwisowego potwierdzający zaoferowane warunki gwarancji.</w:t>
            </w:r>
          </w:p>
          <w:p w14:paraId="56329180" w14:textId="77777777" w:rsidR="003576FC" w:rsidRPr="00B95151" w:rsidRDefault="003576FC" w:rsidP="00B11F03">
            <w:pPr>
              <w:cnfStyle w:val="000000000000" w:firstRow="0" w:lastRow="0" w:firstColumn="0" w:lastColumn="0" w:oddVBand="0" w:evenVBand="0" w:oddHBand="0" w:evenHBand="0" w:firstRowFirstColumn="0" w:firstRowLastColumn="0" w:lastRowFirstColumn="0" w:lastRowLastColumn="0"/>
              <w:rPr>
                <w:rFonts w:cstheme="minorHAnsi"/>
                <w:color w:val="262626"/>
                <w:sz w:val="20"/>
                <w:szCs w:val="20"/>
                <w:highlight w:val="yellow"/>
                <w:shd w:val="clear" w:color="auto" w:fill="FFFFFF"/>
              </w:rPr>
            </w:pPr>
          </w:p>
          <w:p w14:paraId="6D04CFC9" w14:textId="11CD1F6F" w:rsidR="003576FC" w:rsidRPr="00B95151" w:rsidRDefault="003576FC" w:rsidP="00B11F0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color w:val="262626"/>
                <w:sz w:val="20"/>
                <w:szCs w:val="20"/>
                <w:highlight w:val="yellow"/>
                <w:shd w:val="clear" w:color="auto" w:fill="FFFFFF"/>
              </w:rPr>
              <w:t>[długość gwarancji</w:t>
            </w:r>
            <w:r w:rsidR="00B95151">
              <w:rPr>
                <w:rFonts w:cstheme="minorHAnsi"/>
                <w:color w:val="262626"/>
                <w:sz w:val="20"/>
                <w:szCs w:val="20"/>
                <w:highlight w:val="yellow"/>
                <w:shd w:val="clear" w:color="auto" w:fill="FFFFFF"/>
              </w:rPr>
              <w:t xml:space="preserve">: </w:t>
            </w:r>
            <w:r w:rsidRPr="00B95151">
              <w:rPr>
                <w:rFonts w:cstheme="minorHAnsi"/>
                <w:color w:val="262626"/>
                <w:sz w:val="20"/>
                <w:szCs w:val="20"/>
                <w:highlight w:val="yellow"/>
                <w:shd w:val="clear" w:color="auto" w:fill="FFFFFF"/>
              </w:rPr>
              <w:t>pozacenowe kryterium oceny ofert]</w:t>
            </w:r>
          </w:p>
        </w:tc>
      </w:tr>
    </w:tbl>
    <w:p w14:paraId="637F5B03" w14:textId="77777777" w:rsidR="003576FC" w:rsidRPr="00B95151" w:rsidRDefault="003576FC" w:rsidP="00E611F4">
      <w:pPr>
        <w:rPr>
          <w:lang w:eastAsia="zh-CN" w:bidi="hi-IN"/>
        </w:rPr>
      </w:pPr>
    </w:p>
    <w:p w14:paraId="61658515" w14:textId="77777777" w:rsidR="00B86CAB" w:rsidRPr="00B95151" w:rsidRDefault="00B86CAB" w:rsidP="00E611F4">
      <w:pPr>
        <w:rPr>
          <w:lang w:eastAsia="zh-CN" w:bidi="hi-IN"/>
        </w:rPr>
      </w:pPr>
    </w:p>
    <w:p w14:paraId="5FC7E0C6" w14:textId="2E8DD806" w:rsidR="00E611F4" w:rsidRPr="00B95151" w:rsidRDefault="00FF54BE" w:rsidP="00E611F4">
      <w:pPr>
        <w:pStyle w:val="Nagwek1"/>
      </w:pPr>
      <w:bookmarkStart w:id="24" w:name="_Toc177983565"/>
      <w:r w:rsidRPr="00B95151">
        <w:t>UPS Stanowiskowy</w:t>
      </w:r>
      <w:bookmarkEnd w:id="24"/>
    </w:p>
    <w:p w14:paraId="769B394A" w14:textId="77777777" w:rsidR="00B86CAB" w:rsidRPr="00B95151" w:rsidRDefault="00B86CAB" w:rsidP="00E611F4"/>
    <w:tbl>
      <w:tblPr>
        <w:tblStyle w:val="Tabelasiatki1jasnaakcent1"/>
        <w:tblW w:w="9497" w:type="dxa"/>
        <w:tblLayout w:type="fixed"/>
        <w:tblLook w:val="04A0" w:firstRow="1" w:lastRow="0" w:firstColumn="1" w:lastColumn="0" w:noHBand="0" w:noVBand="1"/>
      </w:tblPr>
      <w:tblGrid>
        <w:gridCol w:w="1838"/>
        <w:gridCol w:w="7659"/>
      </w:tblGrid>
      <w:tr w:rsidR="00E611F4" w:rsidRPr="00B95151" w14:paraId="46AFF0BA" w14:textId="77777777" w:rsidTr="00B95151">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3138BF3E" w14:textId="77777777" w:rsidR="00E611F4" w:rsidRPr="00B95151" w:rsidRDefault="00E611F4" w:rsidP="00C51313">
            <w:pPr>
              <w:rPr>
                <w:rFonts w:cstheme="minorHAnsi"/>
                <w:b w:val="0"/>
                <w:sz w:val="20"/>
                <w:szCs w:val="20"/>
              </w:rPr>
            </w:pPr>
            <w:r w:rsidRPr="00B95151">
              <w:rPr>
                <w:rFonts w:cstheme="minorHAnsi"/>
                <w:sz w:val="20"/>
                <w:szCs w:val="20"/>
              </w:rPr>
              <w:t>Cecha</w:t>
            </w:r>
          </w:p>
        </w:tc>
        <w:tc>
          <w:tcPr>
            <w:tcW w:w="7659" w:type="dxa"/>
            <w:noWrap/>
            <w:hideMark/>
          </w:tcPr>
          <w:p w14:paraId="690D84E3" w14:textId="77777777" w:rsidR="00E611F4" w:rsidRPr="00B95151" w:rsidRDefault="00E611F4" w:rsidP="00C51313">
            <w:pPr>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r w:rsidRPr="00B95151">
              <w:rPr>
                <w:rFonts w:cstheme="minorHAnsi"/>
                <w:sz w:val="20"/>
                <w:szCs w:val="20"/>
              </w:rPr>
              <w:t>Wymagania minimalne</w:t>
            </w:r>
          </w:p>
        </w:tc>
      </w:tr>
      <w:tr w:rsidR="00FF54BE" w:rsidRPr="00B95151" w14:paraId="23A3E756"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3A9FDA8"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Moc pozorna</w:t>
            </w:r>
          </w:p>
        </w:tc>
        <w:tc>
          <w:tcPr>
            <w:tcW w:w="7659" w:type="dxa"/>
            <w:noWrap/>
            <w:hideMark/>
          </w:tcPr>
          <w:p w14:paraId="0B750740" w14:textId="0D16A238" w:rsidR="00FF54BE" w:rsidRPr="00B95151" w:rsidRDefault="00424152"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7</w:t>
            </w:r>
            <w:r w:rsidR="00FF54BE" w:rsidRPr="00B95151">
              <w:rPr>
                <w:rFonts w:eastAsia="Times New Roman" w:cstheme="minorHAnsi"/>
                <w:color w:val="000000"/>
                <w:kern w:val="0"/>
                <w:sz w:val="20"/>
                <w:szCs w:val="20"/>
                <w:lang w:eastAsia="pl-PL"/>
                <w14:ligatures w14:val="none"/>
              </w:rPr>
              <w:t>00 VA</w:t>
            </w:r>
          </w:p>
        </w:tc>
      </w:tr>
      <w:tr w:rsidR="00FF54BE" w:rsidRPr="00B95151" w14:paraId="6EB557E1"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1EE93D9"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lastRenderedPageBreak/>
              <w:t>Moc rzeczywista</w:t>
            </w:r>
          </w:p>
        </w:tc>
        <w:tc>
          <w:tcPr>
            <w:tcW w:w="7659" w:type="dxa"/>
            <w:noWrap/>
            <w:hideMark/>
          </w:tcPr>
          <w:p w14:paraId="18AAE239" w14:textId="007AC7BA" w:rsidR="00FF54BE" w:rsidRPr="00B95151" w:rsidRDefault="00424152"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36</w:t>
            </w:r>
            <w:r w:rsidR="00FF54BE" w:rsidRPr="00B95151">
              <w:rPr>
                <w:rFonts w:eastAsia="Times New Roman" w:cstheme="minorHAnsi"/>
                <w:color w:val="000000"/>
                <w:kern w:val="0"/>
                <w:sz w:val="20"/>
                <w:szCs w:val="20"/>
                <w:lang w:eastAsia="pl-PL"/>
                <w14:ligatures w14:val="none"/>
              </w:rPr>
              <w:t>0 W</w:t>
            </w:r>
          </w:p>
        </w:tc>
      </w:tr>
      <w:tr w:rsidR="00FF54BE" w:rsidRPr="00B95151" w14:paraId="022E2B74"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3DF95544"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Technologia</w:t>
            </w:r>
          </w:p>
        </w:tc>
        <w:tc>
          <w:tcPr>
            <w:tcW w:w="7659" w:type="dxa"/>
            <w:noWrap/>
            <w:hideMark/>
          </w:tcPr>
          <w:p w14:paraId="2148D55E"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Line-Interactive</w:t>
            </w:r>
          </w:p>
        </w:tc>
      </w:tr>
      <w:tr w:rsidR="00FF54BE" w:rsidRPr="00B95151" w14:paraId="388899F6"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045AC60"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Gniazda wyjściowe z podtrzymaniem bateryjnym</w:t>
            </w:r>
          </w:p>
        </w:tc>
        <w:tc>
          <w:tcPr>
            <w:tcW w:w="7659" w:type="dxa"/>
            <w:noWrap/>
            <w:hideMark/>
          </w:tcPr>
          <w:p w14:paraId="4BF2B14C" w14:textId="1FD7B7D3" w:rsidR="00FF54BE" w:rsidRPr="00B95151" w:rsidRDefault="00FF54BE" w:rsidP="0042415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 xml:space="preserve">typu E (2P+Z), minimum </w:t>
            </w:r>
            <w:r w:rsidR="00424152" w:rsidRPr="00B95151">
              <w:rPr>
                <w:rFonts w:eastAsia="Times New Roman" w:cstheme="minorHAnsi"/>
                <w:color w:val="000000"/>
                <w:kern w:val="0"/>
                <w:sz w:val="20"/>
                <w:szCs w:val="20"/>
                <w:lang w:eastAsia="pl-PL"/>
                <w14:ligatures w14:val="none"/>
              </w:rPr>
              <w:t>2</w:t>
            </w:r>
            <w:r w:rsidRPr="00B95151">
              <w:rPr>
                <w:rFonts w:eastAsia="Times New Roman" w:cstheme="minorHAnsi"/>
                <w:color w:val="000000"/>
                <w:kern w:val="0"/>
                <w:sz w:val="20"/>
                <w:szCs w:val="20"/>
                <w:lang w:eastAsia="pl-PL"/>
                <w14:ligatures w14:val="none"/>
              </w:rPr>
              <w:t xml:space="preserve">szt </w:t>
            </w:r>
          </w:p>
        </w:tc>
      </w:tr>
      <w:tr w:rsidR="00FF54BE" w:rsidRPr="00B95151" w14:paraId="487FA1D2"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B8734AD"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Przewód zasilający</w:t>
            </w:r>
          </w:p>
        </w:tc>
        <w:tc>
          <w:tcPr>
            <w:tcW w:w="7659" w:type="dxa"/>
            <w:noWrap/>
            <w:hideMark/>
          </w:tcPr>
          <w:p w14:paraId="3CFCC789"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Przymocowany na stałe do zasilacza UPS</w:t>
            </w:r>
          </w:p>
        </w:tc>
      </w:tr>
      <w:tr w:rsidR="00FF54BE" w:rsidRPr="00B95151" w14:paraId="392C5D73"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36FC0F7"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Port komunikacyjny</w:t>
            </w:r>
          </w:p>
        </w:tc>
        <w:tc>
          <w:tcPr>
            <w:tcW w:w="7659" w:type="dxa"/>
            <w:noWrap/>
            <w:hideMark/>
          </w:tcPr>
          <w:p w14:paraId="514AAF1A"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USB umieszczony na przednim panelu zasilacza UPS</w:t>
            </w:r>
          </w:p>
        </w:tc>
      </w:tr>
      <w:tr w:rsidR="00FF54BE" w:rsidRPr="00B95151" w14:paraId="3DE98D63"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609D8EB"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Wskaźnik stanu UPS</w:t>
            </w:r>
          </w:p>
        </w:tc>
        <w:tc>
          <w:tcPr>
            <w:tcW w:w="7659" w:type="dxa"/>
            <w:noWrap/>
            <w:hideMark/>
          </w:tcPr>
          <w:p w14:paraId="72D3AEE5"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Dioda LED</w:t>
            </w:r>
          </w:p>
        </w:tc>
      </w:tr>
      <w:tr w:rsidR="00B95151" w:rsidRPr="00B95151" w14:paraId="47E242AF" w14:textId="77777777" w:rsidTr="003B0195">
        <w:trPr>
          <w:trHeight w:val="288"/>
        </w:trPr>
        <w:tc>
          <w:tcPr>
            <w:cnfStyle w:val="001000000000" w:firstRow="0" w:lastRow="0" w:firstColumn="1" w:lastColumn="0" w:oddVBand="0" w:evenVBand="0" w:oddHBand="0" w:evenHBand="0" w:firstRowFirstColumn="0" w:firstRowLastColumn="0" w:lastRowFirstColumn="0" w:lastRowLastColumn="0"/>
            <w:tcW w:w="9497" w:type="dxa"/>
            <w:gridSpan w:val="2"/>
            <w:noWrap/>
            <w:hideMark/>
          </w:tcPr>
          <w:p w14:paraId="4E84634C" w14:textId="01B8C75C" w:rsidR="00B95151" w:rsidRPr="00B95151" w:rsidRDefault="00B95151" w:rsidP="00FF54BE">
            <w:pPr>
              <w:rPr>
                <w:rFonts w:eastAsia="Times New Roman" w:cstheme="minorHAnsi"/>
                <w:b w:val="0"/>
                <w:bCs w:val="0"/>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Parametry wejściowe</w:t>
            </w:r>
          </w:p>
        </w:tc>
      </w:tr>
      <w:tr w:rsidR="00FF54BE" w:rsidRPr="00B95151" w14:paraId="07FEA060"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E2518E0"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Prąd znamionowy</w:t>
            </w:r>
          </w:p>
        </w:tc>
        <w:tc>
          <w:tcPr>
            <w:tcW w:w="7659" w:type="dxa"/>
            <w:noWrap/>
            <w:hideMark/>
          </w:tcPr>
          <w:p w14:paraId="00383966"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10A</w:t>
            </w:r>
          </w:p>
        </w:tc>
      </w:tr>
      <w:tr w:rsidR="00FF54BE" w:rsidRPr="00B95151" w14:paraId="3AD4BFFB"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E5B3DB2"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Napięcie znamionowe</w:t>
            </w:r>
          </w:p>
        </w:tc>
        <w:tc>
          <w:tcPr>
            <w:tcW w:w="7659" w:type="dxa"/>
            <w:noWrap/>
            <w:hideMark/>
          </w:tcPr>
          <w:p w14:paraId="1D5AAE13"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220-240 V; 50/60 Hz</w:t>
            </w:r>
          </w:p>
        </w:tc>
      </w:tr>
      <w:tr w:rsidR="00FF54BE" w:rsidRPr="00B95151" w14:paraId="0C99C902"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0ED5D90D"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Zakres napięcia wejściowego</w:t>
            </w:r>
          </w:p>
        </w:tc>
        <w:tc>
          <w:tcPr>
            <w:tcW w:w="7659" w:type="dxa"/>
            <w:noWrap/>
            <w:hideMark/>
          </w:tcPr>
          <w:p w14:paraId="3CF48B89"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140-300 V; 45-65 Hz</w:t>
            </w:r>
          </w:p>
        </w:tc>
      </w:tr>
      <w:tr w:rsidR="00B95151" w:rsidRPr="00B95151" w14:paraId="2E55CEC8" w14:textId="77777777" w:rsidTr="001354EB">
        <w:trPr>
          <w:trHeight w:val="288"/>
        </w:trPr>
        <w:tc>
          <w:tcPr>
            <w:cnfStyle w:val="001000000000" w:firstRow="0" w:lastRow="0" w:firstColumn="1" w:lastColumn="0" w:oddVBand="0" w:evenVBand="0" w:oddHBand="0" w:evenHBand="0" w:firstRowFirstColumn="0" w:firstRowLastColumn="0" w:lastRowFirstColumn="0" w:lastRowLastColumn="0"/>
            <w:tcW w:w="9497" w:type="dxa"/>
            <w:gridSpan w:val="2"/>
            <w:noWrap/>
            <w:hideMark/>
          </w:tcPr>
          <w:p w14:paraId="4538C7CD" w14:textId="1C732C51" w:rsidR="00B95151" w:rsidRPr="00B95151" w:rsidRDefault="00B95151" w:rsidP="00FF54BE">
            <w:pPr>
              <w:rPr>
                <w:rFonts w:eastAsia="Times New Roman" w:cstheme="minorHAnsi"/>
                <w:b w:val="0"/>
                <w:bCs w:val="0"/>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Parametry wyjściowe</w:t>
            </w:r>
          </w:p>
        </w:tc>
      </w:tr>
      <w:tr w:rsidR="00FF54BE" w:rsidRPr="00B95151" w14:paraId="3A4D4343"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hideMark/>
          </w:tcPr>
          <w:p w14:paraId="2CEA87D4"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Znamionowe napięcie wyjściowe</w:t>
            </w:r>
          </w:p>
        </w:tc>
        <w:tc>
          <w:tcPr>
            <w:tcW w:w="7659" w:type="dxa"/>
            <w:noWrap/>
            <w:hideMark/>
          </w:tcPr>
          <w:p w14:paraId="3C699A32"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220/230/240 V</w:t>
            </w:r>
          </w:p>
        </w:tc>
      </w:tr>
      <w:tr w:rsidR="00FF54BE" w:rsidRPr="00B95151" w14:paraId="3D7F435F"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11A25AD"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Regulacja napięcia w trybie bateryjnym</w:t>
            </w:r>
          </w:p>
        </w:tc>
        <w:tc>
          <w:tcPr>
            <w:tcW w:w="7659" w:type="dxa"/>
            <w:noWrap/>
            <w:hideMark/>
          </w:tcPr>
          <w:p w14:paraId="23242A80"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+/-20%</w:t>
            </w:r>
          </w:p>
        </w:tc>
      </w:tr>
      <w:tr w:rsidR="00FF54BE" w:rsidRPr="00B95151" w14:paraId="22B98472"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5648694E"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Sprawność w trybie normalnym</w:t>
            </w:r>
          </w:p>
        </w:tc>
        <w:tc>
          <w:tcPr>
            <w:tcW w:w="7659" w:type="dxa"/>
            <w:noWrap/>
            <w:hideMark/>
          </w:tcPr>
          <w:p w14:paraId="32FCAE5A"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&gt;95%</w:t>
            </w:r>
          </w:p>
        </w:tc>
      </w:tr>
      <w:tr w:rsidR="00FF54BE" w:rsidRPr="00B95151" w14:paraId="56512C60"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21AC369"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Sprawność w trybie bateryjnym</w:t>
            </w:r>
          </w:p>
        </w:tc>
        <w:tc>
          <w:tcPr>
            <w:tcW w:w="7659" w:type="dxa"/>
            <w:noWrap/>
            <w:hideMark/>
          </w:tcPr>
          <w:p w14:paraId="17C75D40"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&gt;60%</w:t>
            </w:r>
          </w:p>
        </w:tc>
      </w:tr>
      <w:tr w:rsidR="00FF54BE" w:rsidRPr="00B95151" w14:paraId="148D00F3"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03204DB3"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Regulacja częstotliwości w trybie normalnym</w:t>
            </w:r>
          </w:p>
        </w:tc>
        <w:tc>
          <w:tcPr>
            <w:tcW w:w="7659" w:type="dxa"/>
            <w:noWrap/>
            <w:hideMark/>
          </w:tcPr>
          <w:p w14:paraId="095171F2"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zgodnie z siecią zasilającą</w:t>
            </w:r>
          </w:p>
        </w:tc>
      </w:tr>
      <w:tr w:rsidR="00FF54BE" w:rsidRPr="00B95151" w14:paraId="4FBA9368"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006A1EF2"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Regulacja częstotliwości w trybie bateryjnym</w:t>
            </w:r>
          </w:p>
        </w:tc>
        <w:tc>
          <w:tcPr>
            <w:tcW w:w="7659" w:type="dxa"/>
            <w:noWrap/>
            <w:hideMark/>
          </w:tcPr>
          <w:p w14:paraId="0231E8BF"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+/-1 Hz</w:t>
            </w:r>
          </w:p>
        </w:tc>
      </w:tr>
      <w:tr w:rsidR="00FF54BE" w:rsidRPr="00B95151" w14:paraId="4192C3A9"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3B5EA53"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Częstotliwość w trybie normalnym</w:t>
            </w:r>
          </w:p>
        </w:tc>
        <w:tc>
          <w:tcPr>
            <w:tcW w:w="7659" w:type="dxa"/>
            <w:noWrap/>
            <w:hideMark/>
          </w:tcPr>
          <w:p w14:paraId="34EB4A6B"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zgodnie z siecią zasilającą</w:t>
            </w:r>
          </w:p>
        </w:tc>
      </w:tr>
      <w:tr w:rsidR="00FF54BE" w:rsidRPr="00B95151" w14:paraId="438EE051"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36690D9A"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Częstotliwość w trybie bateryjnym</w:t>
            </w:r>
          </w:p>
        </w:tc>
        <w:tc>
          <w:tcPr>
            <w:tcW w:w="7659" w:type="dxa"/>
            <w:noWrap/>
            <w:hideMark/>
          </w:tcPr>
          <w:p w14:paraId="773B934D"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50/60 Hz</w:t>
            </w:r>
          </w:p>
        </w:tc>
      </w:tr>
      <w:tr w:rsidR="00FF54BE" w:rsidRPr="00B95151" w14:paraId="74ADC8C6"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26BA5D1"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Zdolność zwarciowa w trybie bateryjnym</w:t>
            </w:r>
          </w:p>
        </w:tc>
        <w:tc>
          <w:tcPr>
            <w:tcW w:w="7659" w:type="dxa"/>
            <w:noWrap/>
            <w:hideMark/>
          </w:tcPr>
          <w:p w14:paraId="26C52875"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16A</w:t>
            </w:r>
          </w:p>
        </w:tc>
      </w:tr>
      <w:tr w:rsidR="00FF54BE" w:rsidRPr="00B95151" w14:paraId="7DA8F438"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9FC3D94"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Wytrzymywany czas przepływu prądu zwarciowego</w:t>
            </w:r>
          </w:p>
        </w:tc>
        <w:tc>
          <w:tcPr>
            <w:tcW w:w="7659" w:type="dxa"/>
            <w:noWrap/>
            <w:hideMark/>
          </w:tcPr>
          <w:p w14:paraId="6CD33519"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50 ms</w:t>
            </w:r>
          </w:p>
        </w:tc>
      </w:tr>
      <w:tr w:rsidR="00FF54BE" w:rsidRPr="00B95151" w14:paraId="446F8808"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55ADF729"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Czas przełączania</w:t>
            </w:r>
          </w:p>
        </w:tc>
        <w:tc>
          <w:tcPr>
            <w:tcW w:w="7659" w:type="dxa"/>
            <w:noWrap/>
            <w:hideMark/>
          </w:tcPr>
          <w:p w14:paraId="0DEFD29D"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10 ms dla przejścia z trybu normalnego do trybu bateryjnego</w:t>
            </w:r>
          </w:p>
        </w:tc>
      </w:tr>
      <w:tr w:rsidR="00B95151" w:rsidRPr="00B95151" w14:paraId="42DCE3B0" w14:textId="77777777" w:rsidTr="004B05B3">
        <w:trPr>
          <w:trHeight w:val="288"/>
        </w:trPr>
        <w:tc>
          <w:tcPr>
            <w:cnfStyle w:val="001000000000" w:firstRow="0" w:lastRow="0" w:firstColumn="1" w:lastColumn="0" w:oddVBand="0" w:evenVBand="0" w:oddHBand="0" w:evenHBand="0" w:firstRowFirstColumn="0" w:firstRowLastColumn="0" w:lastRowFirstColumn="0" w:lastRowLastColumn="0"/>
            <w:tcW w:w="9497" w:type="dxa"/>
            <w:gridSpan w:val="2"/>
            <w:noWrap/>
            <w:hideMark/>
          </w:tcPr>
          <w:p w14:paraId="11E2BF98" w14:textId="6A7E7C4A" w:rsidR="00B95151" w:rsidRPr="00B95151" w:rsidRDefault="00B95151" w:rsidP="00FF54BE">
            <w:pPr>
              <w:rPr>
                <w:rFonts w:eastAsia="Times New Roman" w:cstheme="minorHAnsi"/>
                <w:b w:val="0"/>
                <w:bCs w:val="0"/>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Bateria</w:t>
            </w:r>
          </w:p>
        </w:tc>
      </w:tr>
      <w:tr w:rsidR="00FF54BE" w:rsidRPr="00B95151" w14:paraId="4B3FB04C"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2F17BCFE"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Specyfikacja</w:t>
            </w:r>
          </w:p>
        </w:tc>
        <w:tc>
          <w:tcPr>
            <w:tcW w:w="7659" w:type="dxa"/>
            <w:noWrap/>
            <w:hideMark/>
          </w:tcPr>
          <w:p w14:paraId="3CBA1EE3" w14:textId="2865E67E" w:rsidR="00FF54BE" w:rsidRPr="00B95151" w:rsidRDefault="00424152" w:rsidP="0042415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12</w:t>
            </w:r>
            <w:r w:rsidR="00FF54BE" w:rsidRPr="00B95151">
              <w:rPr>
                <w:rFonts w:eastAsia="Times New Roman" w:cstheme="minorHAnsi"/>
                <w:color w:val="000000"/>
                <w:kern w:val="0"/>
                <w:sz w:val="20"/>
                <w:szCs w:val="20"/>
                <w:lang w:eastAsia="pl-PL"/>
                <w14:ligatures w14:val="none"/>
              </w:rPr>
              <w:t xml:space="preserve"> V DC – </w:t>
            </w:r>
            <w:r w:rsidRPr="00B95151">
              <w:rPr>
                <w:rFonts w:eastAsia="Times New Roman" w:cstheme="minorHAnsi"/>
                <w:color w:val="000000"/>
                <w:kern w:val="0"/>
                <w:sz w:val="20"/>
                <w:szCs w:val="20"/>
                <w:lang w:eastAsia="pl-PL"/>
                <w14:ligatures w14:val="none"/>
              </w:rPr>
              <w:t>1</w:t>
            </w:r>
            <w:r w:rsidR="00FF54BE" w:rsidRPr="00B95151">
              <w:rPr>
                <w:rFonts w:eastAsia="Times New Roman" w:cstheme="minorHAnsi"/>
                <w:color w:val="000000"/>
                <w:kern w:val="0"/>
                <w:sz w:val="20"/>
                <w:szCs w:val="20"/>
                <w:lang w:eastAsia="pl-PL"/>
                <w14:ligatures w14:val="none"/>
              </w:rPr>
              <w:t xml:space="preserve"> x 12 V, 7 Ah</w:t>
            </w:r>
          </w:p>
        </w:tc>
      </w:tr>
      <w:tr w:rsidR="00FF54BE" w:rsidRPr="00B95151" w14:paraId="237B5AFD"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55B3889"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Typ</w:t>
            </w:r>
          </w:p>
        </w:tc>
        <w:tc>
          <w:tcPr>
            <w:tcW w:w="7659" w:type="dxa"/>
            <w:noWrap/>
            <w:hideMark/>
          </w:tcPr>
          <w:p w14:paraId="7794D34E"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Valve Regulated Lead-Acid (VRLA) szczelne, bezobsługowe, z minimalną żywotnością 3-5 lat w temperaturze 25°C</w:t>
            </w:r>
          </w:p>
        </w:tc>
      </w:tr>
      <w:tr w:rsidR="00FF54BE" w:rsidRPr="00B95151" w14:paraId="08B49484"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E5E54EE"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Monitoring</w:t>
            </w:r>
          </w:p>
        </w:tc>
        <w:tc>
          <w:tcPr>
            <w:tcW w:w="7659" w:type="dxa"/>
            <w:noWrap/>
            <w:hideMark/>
          </w:tcPr>
          <w:p w14:paraId="13ED1112"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Zaawansowany monitoring z wczesnym wykrywaniem awarii oraz powiadamianiem.</w:t>
            </w:r>
          </w:p>
        </w:tc>
      </w:tr>
      <w:tr w:rsidR="00FF54BE" w:rsidRPr="00B95151" w14:paraId="32D17EBC"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12B24F8B"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Zimny start</w:t>
            </w:r>
          </w:p>
        </w:tc>
        <w:tc>
          <w:tcPr>
            <w:tcW w:w="7659" w:type="dxa"/>
            <w:noWrap/>
            <w:hideMark/>
          </w:tcPr>
          <w:p w14:paraId="5DA234D4"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Tak</w:t>
            </w:r>
          </w:p>
        </w:tc>
      </w:tr>
      <w:tr w:rsidR="00B95151" w:rsidRPr="00B95151" w14:paraId="6B9BA6B9" w14:textId="77777777" w:rsidTr="00036327">
        <w:trPr>
          <w:trHeight w:val="288"/>
        </w:trPr>
        <w:tc>
          <w:tcPr>
            <w:cnfStyle w:val="001000000000" w:firstRow="0" w:lastRow="0" w:firstColumn="1" w:lastColumn="0" w:oddVBand="0" w:evenVBand="0" w:oddHBand="0" w:evenHBand="0" w:firstRowFirstColumn="0" w:firstRowLastColumn="0" w:lastRowFirstColumn="0" w:lastRowLastColumn="0"/>
            <w:tcW w:w="9497" w:type="dxa"/>
            <w:gridSpan w:val="2"/>
            <w:noWrap/>
            <w:hideMark/>
          </w:tcPr>
          <w:p w14:paraId="213439D7" w14:textId="1F464F78" w:rsidR="00B95151" w:rsidRPr="00B95151" w:rsidRDefault="00B95151" w:rsidP="00FF54BE">
            <w:pPr>
              <w:rPr>
                <w:rFonts w:eastAsia="Times New Roman" w:cstheme="minorHAnsi"/>
                <w:b w:val="0"/>
                <w:bCs w:val="0"/>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Parametry środowiskowe i bezpieczeństwo</w:t>
            </w:r>
          </w:p>
        </w:tc>
      </w:tr>
      <w:tr w:rsidR="00FF54BE" w:rsidRPr="00B95151" w14:paraId="6641A31B"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5B4B616"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Stopień ochrony</w:t>
            </w:r>
          </w:p>
        </w:tc>
        <w:tc>
          <w:tcPr>
            <w:tcW w:w="7659" w:type="dxa"/>
            <w:noWrap/>
            <w:hideMark/>
          </w:tcPr>
          <w:p w14:paraId="60BA4DA5"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IP20</w:t>
            </w:r>
          </w:p>
        </w:tc>
      </w:tr>
      <w:tr w:rsidR="00FF54BE" w:rsidRPr="00B95151" w14:paraId="4B1E9801"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F1B3FC9"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lastRenderedPageBreak/>
              <w:t>Układ sieci</w:t>
            </w:r>
          </w:p>
        </w:tc>
        <w:tc>
          <w:tcPr>
            <w:tcW w:w="7659" w:type="dxa"/>
            <w:noWrap/>
            <w:hideMark/>
          </w:tcPr>
          <w:p w14:paraId="536B0152"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UPS można podłączyć do układów zasilania TN, TT, IT, ten sam system jest dostarczany do obciążenia.</w:t>
            </w:r>
          </w:p>
        </w:tc>
      </w:tr>
      <w:tr w:rsidR="00FF54BE" w:rsidRPr="00B95151" w14:paraId="6E8BE85C"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AA57423"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Temperatura pracy</w:t>
            </w:r>
          </w:p>
        </w:tc>
        <w:tc>
          <w:tcPr>
            <w:tcW w:w="7659" w:type="dxa"/>
            <w:noWrap/>
            <w:hideMark/>
          </w:tcPr>
          <w:p w14:paraId="48653AC1"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0°C do 40°C (32°F do 104°F)</w:t>
            </w:r>
          </w:p>
        </w:tc>
      </w:tr>
      <w:tr w:rsidR="00FF54BE" w:rsidRPr="00B95151" w14:paraId="344758CA"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21E841EC"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Wilgotność względna</w:t>
            </w:r>
          </w:p>
        </w:tc>
        <w:tc>
          <w:tcPr>
            <w:tcW w:w="7659" w:type="dxa"/>
            <w:noWrap/>
            <w:hideMark/>
          </w:tcPr>
          <w:p w14:paraId="720DD58F"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Przechowywanie: 0-93% bez kondensacji</w:t>
            </w:r>
          </w:p>
          <w:p w14:paraId="6635AD54" w14:textId="17C6D4A0"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Praca: 0-85% bez kondensacji</w:t>
            </w:r>
          </w:p>
        </w:tc>
      </w:tr>
      <w:tr w:rsidR="00FF54BE" w:rsidRPr="00B95151" w14:paraId="24D420D4"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741A455"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Poziom hałasu</w:t>
            </w:r>
          </w:p>
        </w:tc>
        <w:tc>
          <w:tcPr>
            <w:tcW w:w="7659" w:type="dxa"/>
            <w:noWrap/>
            <w:hideMark/>
          </w:tcPr>
          <w:p w14:paraId="5C4A2E03"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&lt;25 dBA</w:t>
            </w:r>
          </w:p>
        </w:tc>
      </w:tr>
      <w:tr w:rsidR="00FF54BE" w:rsidRPr="002C3B23" w14:paraId="66B63B26"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8FC2287"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Wymiary i waga</w:t>
            </w:r>
          </w:p>
        </w:tc>
        <w:tc>
          <w:tcPr>
            <w:tcW w:w="7659" w:type="dxa"/>
            <w:noWrap/>
            <w:hideMark/>
          </w:tcPr>
          <w:p w14:paraId="7BC59A1D" w14:textId="35B54C1E" w:rsidR="00FF54BE" w:rsidRPr="00496DCC" w:rsidRDefault="00FF54BE" w:rsidP="0042415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val="en-US" w:eastAsia="pl-PL"/>
                <w14:ligatures w14:val="none"/>
              </w:rPr>
            </w:pPr>
            <w:r w:rsidRPr="00496DCC">
              <w:rPr>
                <w:rFonts w:eastAsia="Times New Roman" w:cstheme="minorHAnsi"/>
                <w:color w:val="000000"/>
                <w:kern w:val="0"/>
                <w:sz w:val="20"/>
                <w:szCs w:val="20"/>
                <w:lang w:val="en-US" w:eastAsia="pl-PL"/>
                <w14:ligatures w14:val="none"/>
              </w:rPr>
              <w:t>Maks. 3</w:t>
            </w:r>
            <w:r w:rsidR="00424152" w:rsidRPr="00496DCC">
              <w:rPr>
                <w:rFonts w:eastAsia="Times New Roman" w:cstheme="minorHAnsi"/>
                <w:color w:val="000000"/>
                <w:kern w:val="0"/>
                <w:sz w:val="20"/>
                <w:szCs w:val="20"/>
                <w:lang w:val="en-US" w:eastAsia="pl-PL"/>
                <w14:ligatures w14:val="none"/>
              </w:rPr>
              <w:t>00</w:t>
            </w:r>
            <w:r w:rsidRPr="00496DCC">
              <w:rPr>
                <w:rFonts w:eastAsia="Times New Roman" w:cstheme="minorHAnsi"/>
                <w:color w:val="000000"/>
                <w:kern w:val="0"/>
                <w:sz w:val="20"/>
                <w:szCs w:val="20"/>
                <w:lang w:val="en-US" w:eastAsia="pl-PL"/>
                <w14:ligatures w14:val="none"/>
              </w:rPr>
              <w:t>x</w:t>
            </w:r>
            <w:r w:rsidR="00424152" w:rsidRPr="00496DCC">
              <w:rPr>
                <w:rFonts w:eastAsia="Times New Roman" w:cstheme="minorHAnsi"/>
                <w:color w:val="000000"/>
                <w:kern w:val="0"/>
                <w:sz w:val="20"/>
                <w:szCs w:val="20"/>
                <w:lang w:val="en-US" w:eastAsia="pl-PL"/>
                <w14:ligatures w14:val="none"/>
              </w:rPr>
              <w:t>15</w:t>
            </w:r>
            <w:r w:rsidRPr="00496DCC">
              <w:rPr>
                <w:rFonts w:eastAsia="Times New Roman" w:cstheme="minorHAnsi"/>
                <w:color w:val="000000"/>
                <w:kern w:val="0"/>
                <w:sz w:val="20"/>
                <w:szCs w:val="20"/>
                <w:lang w:val="en-US" w:eastAsia="pl-PL"/>
                <w14:ligatures w14:val="none"/>
              </w:rPr>
              <w:t>0x1</w:t>
            </w:r>
            <w:r w:rsidR="00424152" w:rsidRPr="00496DCC">
              <w:rPr>
                <w:rFonts w:eastAsia="Times New Roman" w:cstheme="minorHAnsi"/>
                <w:color w:val="000000"/>
                <w:kern w:val="0"/>
                <w:sz w:val="20"/>
                <w:szCs w:val="20"/>
                <w:lang w:val="en-US" w:eastAsia="pl-PL"/>
                <w14:ligatures w14:val="none"/>
              </w:rPr>
              <w:t>0</w:t>
            </w:r>
            <w:r w:rsidRPr="00496DCC">
              <w:rPr>
                <w:rFonts w:eastAsia="Times New Roman" w:cstheme="minorHAnsi"/>
                <w:color w:val="000000"/>
                <w:kern w:val="0"/>
                <w:sz w:val="20"/>
                <w:szCs w:val="20"/>
                <w:lang w:val="en-US" w:eastAsia="pl-PL"/>
                <w14:ligatures w14:val="none"/>
              </w:rPr>
              <w:t>0 mm, waga maks.</w:t>
            </w:r>
            <w:r w:rsidR="00424152" w:rsidRPr="00496DCC">
              <w:rPr>
                <w:rFonts w:eastAsia="Times New Roman" w:cstheme="minorHAnsi"/>
                <w:color w:val="000000"/>
                <w:kern w:val="0"/>
                <w:sz w:val="20"/>
                <w:szCs w:val="20"/>
                <w:lang w:val="en-US" w:eastAsia="pl-PL"/>
                <w14:ligatures w14:val="none"/>
              </w:rPr>
              <w:t>4,5</w:t>
            </w:r>
            <w:r w:rsidRPr="00496DCC">
              <w:rPr>
                <w:rFonts w:eastAsia="Times New Roman" w:cstheme="minorHAnsi"/>
                <w:color w:val="000000"/>
                <w:kern w:val="0"/>
                <w:sz w:val="20"/>
                <w:szCs w:val="20"/>
                <w:lang w:val="en-US" w:eastAsia="pl-PL"/>
                <w14:ligatures w14:val="none"/>
              </w:rPr>
              <w:t>kg</w:t>
            </w:r>
          </w:p>
        </w:tc>
      </w:tr>
      <w:tr w:rsidR="00FF54BE" w:rsidRPr="00B95151" w14:paraId="782C9927" w14:textId="77777777" w:rsidTr="00B95151">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808214E" w14:textId="77777777" w:rsidR="00FF54BE" w:rsidRPr="00B95151" w:rsidRDefault="00FF54BE" w:rsidP="00FF54BE">
            <w:pPr>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Gwarancja</w:t>
            </w:r>
          </w:p>
        </w:tc>
        <w:tc>
          <w:tcPr>
            <w:tcW w:w="7659" w:type="dxa"/>
            <w:noWrap/>
            <w:hideMark/>
          </w:tcPr>
          <w:p w14:paraId="6AF29AE1" w14:textId="77777777" w:rsidR="00FF54BE" w:rsidRPr="00B95151" w:rsidRDefault="00FF54BE" w:rsidP="00FF5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lang w:eastAsia="pl-PL"/>
                <w14:ligatures w14:val="none"/>
              </w:rPr>
            </w:pPr>
            <w:r w:rsidRPr="00B95151">
              <w:rPr>
                <w:rFonts w:eastAsia="Times New Roman" w:cstheme="minorHAnsi"/>
                <w:color w:val="000000"/>
                <w:kern w:val="0"/>
                <w:sz w:val="20"/>
                <w:szCs w:val="20"/>
                <w:lang w:eastAsia="pl-PL"/>
                <w14:ligatures w14:val="none"/>
              </w:rPr>
              <w:t>24 miesiące</w:t>
            </w:r>
          </w:p>
        </w:tc>
      </w:tr>
    </w:tbl>
    <w:p w14:paraId="5D5EEDF0" w14:textId="1DDB0467" w:rsidR="00E611F4" w:rsidRPr="00B95151" w:rsidRDefault="00E611F4" w:rsidP="00074726"/>
    <w:p w14:paraId="3163261E" w14:textId="77777777" w:rsidR="00E611F4" w:rsidRPr="00B95151" w:rsidRDefault="00E611F4" w:rsidP="00074726"/>
    <w:p w14:paraId="3B42462C" w14:textId="67636344" w:rsidR="00074726" w:rsidRPr="00B95151" w:rsidRDefault="00FF54BE" w:rsidP="00B11F03">
      <w:pPr>
        <w:pStyle w:val="Nagwek1"/>
      </w:pPr>
      <w:bookmarkStart w:id="25" w:name="_Toc177983566"/>
      <w:r w:rsidRPr="00B95151">
        <w:t>Serwer aplikacyjny tower z serwerowym system operacyjnym oraz licencjami dostępowymi</w:t>
      </w:r>
      <w:bookmarkEnd w:id="25"/>
    </w:p>
    <w:p w14:paraId="59D6C1F0" w14:textId="77777777" w:rsidR="00074726" w:rsidRPr="00B95151" w:rsidRDefault="00074726" w:rsidP="00074726">
      <w:pPr>
        <w:rPr>
          <w:lang w:bidi="hi-IN"/>
        </w:rPr>
      </w:pPr>
    </w:p>
    <w:tbl>
      <w:tblPr>
        <w:tblStyle w:val="Tabelasiatki1jasnaakcent1"/>
        <w:tblW w:w="9771" w:type="dxa"/>
        <w:tblLayout w:type="fixed"/>
        <w:tblLook w:val="0400" w:firstRow="0" w:lastRow="0" w:firstColumn="0" w:lastColumn="0" w:noHBand="0" w:noVBand="1"/>
      </w:tblPr>
      <w:tblGrid>
        <w:gridCol w:w="1838"/>
        <w:gridCol w:w="7933"/>
      </w:tblGrid>
      <w:tr w:rsidR="00074726" w:rsidRPr="00B95151" w14:paraId="6E0E74C8" w14:textId="77777777" w:rsidTr="00B95151">
        <w:trPr>
          <w:trHeight w:val="403"/>
        </w:trPr>
        <w:tc>
          <w:tcPr>
            <w:tcW w:w="1838" w:type="dxa"/>
          </w:tcPr>
          <w:p w14:paraId="52E13212" w14:textId="77777777" w:rsidR="00074726" w:rsidRPr="00B95151" w:rsidRDefault="00074726" w:rsidP="00C018AE">
            <w:pPr>
              <w:rPr>
                <w:rFonts w:eastAsia="Tahoma" w:cstheme="minorHAnsi"/>
                <w:b/>
                <w:sz w:val="20"/>
                <w:szCs w:val="20"/>
              </w:rPr>
            </w:pPr>
            <w:r w:rsidRPr="00B95151">
              <w:rPr>
                <w:rFonts w:eastAsia="Tahoma" w:cstheme="minorHAnsi"/>
                <w:b/>
                <w:sz w:val="20"/>
                <w:szCs w:val="20"/>
              </w:rPr>
              <w:t>Nazwa</w:t>
            </w:r>
          </w:p>
        </w:tc>
        <w:tc>
          <w:tcPr>
            <w:tcW w:w="7933" w:type="dxa"/>
          </w:tcPr>
          <w:p w14:paraId="29138CD4" w14:textId="2FD899ED" w:rsidR="00074726" w:rsidRPr="00B95151" w:rsidRDefault="00074726" w:rsidP="00E76DE5">
            <w:pPr>
              <w:jc w:val="center"/>
              <w:rPr>
                <w:rFonts w:eastAsia="Tahoma" w:cstheme="minorHAnsi"/>
                <w:b/>
                <w:sz w:val="20"/>
                <w:szCs w:val="20"/>
              </w:rPr>
            </w:pPr>
            <w:r w:rsidRPr="00B95151">
              <w:rPr>
                <w:rFonts w:eastAsia="Tahoma" w:cstheme="minorHAnsi"/>
                <w:b/>
                <w:sz w:val="20"/>
                <w:szCs w:val="20"/>
              </w:rPr>
              <w:t>Minimalne wymagania dla sprzętu</w:t>
            </w:r>
          </w:p>
        </w:tc>
      </w:tr>
      <w:tr w:rsidR="0061245F" w:rsidRPr="00B95151" w14:paraId="43602398" w14:textId="77777777" w:rsidTr="00B95151">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034699E3" w14:textId="7E31264F" w:rsidR="0061245F" w:rsidRPr="00B95151" w:rsidRDefault="0061245F" w:rsidP="0061245F">
            <w:pPr>
              <w:jc w:val="both"/>
              <w:rPr>
                <w:rFonts w:eastAsia="Times New Roman" w:cstheme="minorHAnsi"/>
                <w:b w:val="0"/>
                <w:bCs w:val="0"/>
                <w:kern w:val="0"/>
                <w:sz w:val="20"/>
                <w:szCs w:val="20"/>
                <w:lang w:eastAsia="pl-PL"/>
                <w14:ligatures w14:val="none"/>
              </w:rPr>
            </w:pPr>
            <w:r w:rsidRPr="00B95151">
              <w:rPr>
                <w:rFonts w:eastAsia="Times New Roman" w:cstheme="minorHAnsi"/>
                <w:color w:val="000000"/>
                <w:sz w:val="20"/>
                <w:szCs w:val="20"/>
              </w:rPr>
              <w:t>Obudowa</w:t>
            </w:r>
          </w:p>
        </w:tc>
        <w:tc>
          <w:tcPr>
            <w:tcW w:w="7933" w:type="dxa"/>
          </w:tcPr>
          <w:p w14:paraId="468A515C" w14:textId="0679F73B" w:rsidR="0061245F" w:rsidRPr="00B95151" w:rsidRDefault="008222D2" w:rsidP="008222D2">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B95151">
              <w:rPr>
                <w:rFonts w:eastAsia="Times New Roman" w:cstheme="minorHAnsi"/>
                <w:color w:val="000000"/>
                <w:sz w:val="20"/>
                <w:szCs w:val="20"/>
              </w:rPr>
              <w:t xml:space="preserve">Obudowa typu Tower posiadająca </w:t>
            </w:r>
            <w:r w:rsidR="008D3DF5" w:rsidRPr="00B95151">
              <w:rPr>
                <w:rFonts w:eastAsia="Times New Roman" w:cstheme="minorHAnsi"/>
                <w:color w:val="000000"/>
                <w:sz w:val="20"/>
                <w:szCs w:val="20"/>
              </w:rPr>
              <w:t xml:space="preserve">8 </w:t>
            </w:r>
            <w:r w:rsidRPr="00B95151">
              <w:rPr>
                <w:rFonts w:eastAsia="Times New Roman" w:cstheme="minorHAnsi"/>
                <w:color w:val="000000"/>
                <w:sz w:val="20"/>
                <w:szCs w:val="20"/>
              </w:rPr>
              <w:t xml:space="preserve">zatok dla </w:t>
            </w:r>
            <w:r w:rsidR="008D3DF5" w:rsidRPr="00B95151">
              <w:rPr>
                <w:rFonts w:eastAsia="Times New Roman" w:cstheme="minorHAnsi"/>
                <w:color w:val="000000"/>
                <w:sz w:val="20"/>
                <w:szCs w:val="20"/>
              </w:rPr>
              <w:t>dysków twardych 3,5”</w:t>
            </w:r>
            <w:r w:rsidRPr="00B95151">
              <w:rPr>
                <w:rFonts w:eastAsia="Times New Roman" w:cstheme="minorHAnsi"/>
                <w:color w:val="000000"/>
                <w:sz w:val="20"/>
                <w:szCs w:val="20"/>
              </w:rPr>
              <w:t xml:space="preserve"> HotPlug</w:t>
            </w:r>
            <w:r w:rsidR="008D3DF5" w:rsidRPr="00B95151">
              <w:rPr>
                <w:rFonts w:eastAsia="Times New Roman" w:cstheme="minorHAnsi"/>
                <w:color w:val="000000"/>
                <w:sz w:val="20"/>
                <w:szCs w:val="20"/>
              </w:rPr>
              <w:t>.</w:t>
            </w:r>
          </w:p>
        </w:tc>
      </w:tr>
      <w:tr w:rsidR="0061245F" w:rsidRPr="00B95151" w14:paraId="6F1BB47B" w14:textId="77777777" w:rsidTr="00B95151">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00C775A" w14:textId="14E7B55E" w:rsidR="0061245F" w:rsidRPr="00B95151" w:rsidRDefault="0061245F" w:rsidP="0061245F">
            <w:pPr>
              <w:jc w:val="both"/>
              <w:rPr>
                <w:rFonts w:eastAsia="Times New Roman" w:cstheme="minorHAnsi"/>
                <w:b w:val="0"/>
                <w:bCs w:val="0"/>
                <w:color w:val="000000"/>
                <w:sz w:val="20"/>
                <w:szCs w:val="20"/>
              </w:rPr>
            </w:pPr>
            <w:r w:rsidRPr="00B95151">
              <w:rPr>
                <w:rFonts w:eastAsia="Times New Roman" w:cstheme="minorHAnsi"/>
                <w:color w:val="000000"/>
                <w:sz w:val="20"/>
                <w:szCs w:val="20"/>
              </w:rPr>
              <w:t>Chipset</w:t>
            </w:r>
          </w:p>
        </w:tc>
        <w:tc>
          <w:tcPr>
            <w:tcW w:w="7933" w:type="dxa"/>
          </w:tcPr>
          <w:p w14:paraId="494B76DC" w14:textId="1825932B" w:rsidR="0061245F" w:rsidRPr="00B95151" w:rsidRDefault="0061245F" w:rsidP="0061245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B95151">
              <w:rPr>
                <w:rFonts w:eastAsia="Times New Roman" w:cstheme="minorHAnsi"/>
                <w:color w:val="000000"/>
                <w:sz w:val="20"/>
                <w:szCs w:val="20"/>
              </w:rPr>
              <w:t xml:space="preserve">Dedykowany przez producenta procesora do pracy w serwerach </w:t>
            </w:r>
            <w:r w:rsidRPr="00B95151">
              <w:rPr>
                <w:rFonts w:eastAsia="Times New Roman" w:cstheme="minorHAnsi"/>
                <w:sz w:val="20"/>
                <w:szCs w:val="20"/>
              </w:rPr>
              <w:t>jedno</w:t>
            </w:r>
            <w:r w:rsidRPr="00B95151">
              <w:rPr>
                <w:rFonts w:eastAsia="Times New Roman" w:cstheme="minorHAnsi"/>
                <w:color w:val="000000"/>
                <w:sz w:val="20"/>
                <w:szCs w:val="20"/>
              </w:rPr>
              <w:t>procesorowych</w:t>
            </w:r>
          </w:p>
        </w:tc>
      </w:tr>
      <w:tr w:rsidR="0061245F" w:rsidRPr="00B95151" w14:paraId="4E7B005B" w14:textId="77777777" w:rsidTr="00B95151">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5D11A7EA" w14:textId="5FC973AE" w:rsidR="0061245F" w:rsidRPr="00B95151" w:rsidRDefault="0061245F" w:rsidP="0061245F">
            <w:pPr>
              <w:jc w:val="both"/>
              <w:rPr>
                <w:rFonts w:eastAsia="Times New Roman" w:cstheme="minorHAnsi"/>
                <w:b w:val="0"/>
                <w:bCs w:val="0"/>
                <w:color w:val="000000"/>
                <w:sz w:val="20"/>
                <w:szCs w:val="20"/>
              </w:rPr>
            </w:pPr>
            <w:r w:rsidRPr="00B95151">
              <w:rPr>
                <w:rFonts w:eastAsia="Times New Roman" w:cstheme="minorHAnsi"/>
                <w:color w:val="000000"/>
                <w:sz w:val="20"/>
                <w:szCs w:val="20"/>
              </w:rPr>
              <w:t>Procesor</w:t>
            </w:r>
          </w:p>
        </w:tc>
        <w:tc>
          <w:tcPr>
            <w:tcW w:w="7933" w:type="dxa"/>
          </w:tcPr>
          <w:p w14:paraId="42E5B67E" w14:textId="29F252EA" w:rsidR="0061245F" w:rsidRPr="00B95151" w:rsidRDefault="0061245F" w:rsidP="0061245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B95151">
              <w:rPr>
                <w:rFonts w:eastAsia="Times New Roman" w:cstheme="minorHAnsi"/>
                <w:color w:val="000000"/>
                <w:sz w:val="20"/>
                <w:szCs w:val="20"/>
              </w:rPr>
              <w:t>Zainstalowany jeden procesor minimum 8-rdzeniowy, min. 2.8GHz częstotliwości nominalnej, osiągający minimalne wyniki testów w konfiguracji jednoprocesorowej:</w:t>
            </w:r>
          </w:p>
          <w:p w14:paraId="0196DCC3" w14:textId="0A775FE3" w:rsidR="0061245F" w:rsidRPr="0018054E" w:rsidRDefault="0061245F" w:rsidP="0018054E">
            <w:pPr>
              <w:pStyle w:val="Akapitzlist"/>
              <w:numPr>
                <w:ilvl w:val="0"/>
                <w:numId w:val="65"/>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20"/>
              </w:rPr>
            </w:pPr>
            <w:r w:rsidRPr="0018054E">
              <w:rPr>
                <w:rFonts w:asciiTheme="minorHAnsi" w:eastAsia="Times New Roman" w:hAnsiTheme="minorHAnsi" w:cstheme="minorHAnsi"/>
                <w:color w:val="000000"/>
                <w:szCs w:val="20"/>
              </w:rPr>
              <w:t xml:space="preserve">SPECrate2017_int_base wynik min. </w:t>
            </w:r>
            <w:r w:rsidR="008222D2" w:rsidRPr="0018054E">
              <w:rPr>
                <w:rFonts w:asciiTheme="minorHAnsi" w:eastAsia="Times New Roman" w:hAnsiTheme="minorHAnsi" w:cstheme="minorHAnsi"/>
                <w:color w:val="000000"/>
                <w:szCs w:val="20"/>
              </w:rPr>
              <w:t>90</w:t>
            </w:r>
            <w:r w:rsidRPr="0018054E">
              <w:rPr>
                <w:rFonts w:asciiTheme="minorHAnsi" w:eastAsia="Times New Roman" w:hAnsiTheme="minorHAnsi" w:cstheme="minorHAnsi"/>
                <w:color w:val="000000"/>
                <w:szCs w:val="20"/>
              </w:rPr>
              <w:t>pkt</w:t>
            </w:r>
          </w:p>
          <w:p w14:paraId="139FE847" w14:textId="23F3A3F1" w:rsidR="0061245F" w:rsidRPr="0018054E" w:rsidRDefault="0061245F" w:rsidP="0018054E">
            <w:pPr>
              <w:pStyle w:val="Akapitzlist"/>
              <w:numPr>
                <w:ilvl w:val="0"/>
                <w:numId w:val="65"/>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20"/>
              </w:rPr>
            </w:pPr>
            <w:r w:rsidRPr="0018054E">
              <w:rPr>
                <w:rFonts w:asciiTheme="minorHAnsi" w:eastAsia="Times New Roman" w:hAnsiTheme="minorHAnsi" w:cstheme="minorHAnsi"/>
                <w:color w:val="000000"/>
                <w:szCs w:val="20"/>
              </w:rPr>
              <w:t>SPECrate2017_int_peak wynik min. 9</w:t>
            </w:r>
            <w:r w:rsidR="008222D2" w:rsidRPr="0018054E">
              <w:rPr>
                <w:rFonts w:asciiTheme="minorHAnsi" w:eastAsia="Times New Roman" w:hAnsiTheme="minorHAnsi" w:cstheme="minorHAnsi"/>
                <w:color w:val="000000"/>
                <w:szCs w:val="20"/>
              </w:rPr>
              <w:t>4</w:t>
            </w:r>
            <w:r w:rsidRPr="0018054E">
              <w:rPr>
                <w:rFonts w:asciiTheme="minorHAnsi" w:eastAsia="Times New Roman" w:hAnsiTheme="minorHAnsi" w:cstheme="minorHAnsi"/>
                <w:color w:val="000000"/>
                <w:szCs w:val="20"/>
              </w:rPr>
              <w:t>pkt</w:t>
            </w:r>
          </w:p>
          <w:p w14:paraId="789EB18D" w14:textId="1BE51615" w:rsidR="0061245F" w:rsidRPr="0018054E" w:rsidRDefault="0061245F" w:rsidP="0018054E">
            <w:pPr>
              <w:pStyle w:val="Akapitzlist"/>
              <w:numPr>
                <w:ilvl w:val="0"/>
                <w:numId w:val="65"/>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20"/>
              </w:rPr>
            </w:pPr>
            <w:r w:rsidRPr="0018054E">
              <w:rPr>
                <w:rFonts w:asciiTheme="minorHAnsi" w:eastAsia="Times New Roman" w:hAnsiTheme="minorHAnsi" w:cstheme="minorHAnsi"/>
                <w:color w:val="000000"/>
                <w:szCs w:val="20"/>
              </w:rPr>
              <w:t>SPECrate2017_fp_base wynik min. 105pkt</w:t>
            </w:r>
          </w:p>
          <w:p w14:paraId="7B0E57AE" w14:textId="72D9160C" w:rsidR="0061245F" w:rsidRPr="0018054E" w:rsidRDefault="0061245F" w:rsidP="0018054E">
            <w:pPr>
              <w:pStyle w:val="Akapitzlist"/>
              <w:numPr>
                <w:ilvl w:val="0"/>
                <w:numId w:val="65"/>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20"/>
              </w:rPr>
            </w:pPr>
            <w:r w:rsidRPr="0018054E">
              <w:rPr>
                <w:rFonts w:asciiTheme="minorHAnsi" w:eastAsia="Times New Roman" w:hAnsiTheme="minorHAnsi" w:cstheme="minorHAnsi"/>
                <w:color w:val="000000"/>
                <w:szCs w:val="20"/>
              </w:rPr>
              <w:t>SPECrate2017_fp_peak wynik min. 10</w:t>
            </w:r>
            <w:r w:rsidR="008222D2" w:rsidRPr="0018054E">
              <w:rPr>
                <w:rFonts w:asciiTheme="minorHAnsi" w:eastAsia="Times New Roman" w:hAnsiTheme="minorHAnsi" w:cstheme="minorHAnsi"/>
                <w:color w:val="000000"/>
                <w:szCs w:val="20"/>
              </w:rPr>
              <w:t>5</w:t>
            </w:r>
            <w:r w:rsidRPr="0018054E">
              <w:rPr>
                <w:rFonts w:asciiTheme="minorHAnsi" w:eastAsia="Times New Roman" w:hAnsiTheme="minorHAnsi" w:cstheme="minorHAnsi"/>
                <w:color w:val="000000"/>
                <w:szCs w:val="20"/>
              </w:rPr>
              <w:t>pkt</w:t>
            </w:r>
          </w:p>
          <w:p w14:paraId="7046B48E" w14:textId="6AD452E7" w:rsidR="0061245F" w:rsidRPr="00B95151" w:rsidRDefault="0061245F" w:rsidP="0061245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p>
          <w:p w14:paraId="329D6F8F" w14:textId="64FF181D" w:rsidR="008222D2" w:rsidRPr="00B95151" w:rsidRDefault="008222D2" w:rsidP="008222D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B95151">
              <w:rPr>
                <w:rFonts w:eastAsia="Times New Roman" w:cstheme="minorHAnsi"/>
                <w:color w:val="000000"/>
                <w:sz w:val="20"/>
                <w:szCs w:val="20"/>
              </w:rPr>
              <w:t>Maksymalny TDP dla procesora 80W</w:t>
            </w:r>
          </w:p>
          <w:p w14:paraId="5CCD8D4D" w14:textId="77777777" w:rsidR="008222D2" w:rsidRPr="00B95151" w:rsidRDefault="008222D2" w:rsidP="008222D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B95151">
              <w:rPr>
                <w:rFonts w:eastAsia="Times New Roman" w:cstheme="minorHAnsi"/>
                <w:color w:val="000000"/>
                <w:sz w:val="20"/>
                <w:szCs w:val="20"/>
              </w:rPr>
              <w:t xml:space="preserve">Wynik testu musi być opublikowany na stronie https://www.spec.org/cpu2017/results/ w dniu złożenia oferty. </w:t>
            </w:r>
          </w:p>
          <w:p w14:paraId="0963A343" w14:textId="5FC5A158" w:rsidR="0061245F" w:rsidRPr="00B95151" w:rsidRDefault="0061245F" w:rsidP="0061245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B95151">
              <w:rPr>
                <w:rFonts w:eastAsia="Times New Roman" w:cstheme="minorHAnsi"/>
                <w:color w:val="000000"/>
                <w:sz w:val="20"/>
                <w:szCs w:val="20"/>
              </w:rPr>
              <w:t xml:space="preserve">Należy załączyć do oferty wydruk ze strony </w:t>
            </w:r>
            <w:hyperlink r:id="rId8" w:history="1">
              <w:r w:rsidR="008222D2" w:rsidRPr="00B95151">
                <w:rPr>
                  <w:rStyle w:val="Hipercze"/>
                  <w:rFonts w:eastAsia="Times New Roman" w:cstheme="minorHAnsi"/>
                  <w:sz w:val="20"/>
                  <w:szCs w:val="20"/>
                </w:rPr>
                <w:t>www.spec.org</w:t>
              </w:r>
            </w:hyperlink>
            <w:r w:rsidR="008222D2" w:rsidRPr="00B95151">
              <w:rPr>
                <w:rFonts w:eastAsia="Times New Roman" w:cstheme="minorHAnsi"/>
                <w:color w:val="000000"/>
                <w:sz w:val="20"/>
                <w:szCs w:val="20"/>
              </w:rPr>
              <w:t xml:space="preserve"> </w:t>
            </w:r>
            <w:r w:rsidRPr="00B95151">
              <w:rPr>
                <w:rFonts w:eastAsia="Times New Roman" w:cstheme="minorHAnsi"/>
                <w:color w:val="000000"/>
                <w:sz w:val="20"/>
                <w:szCs w:val="20"/>
              </w:rPr>
              <w:t xml:space="preserve">   potwierdzające powyższe wymagania.</w:t>
            </w:r>
          </w:p>
        </w:tc>
      </w:tr>
      <w:tr w:rsidR="0061245F" w:rsidRPr="00B95151" w14:paraId="32C7319A" w14:textId="77777777" w:rsidTr="00B95151">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558C5629" w14:textId="1EC6A0F0" w:rsidR="0061245F" w:rsidRPr="00B95151" w:rsidRDefault="0061245F" w:rsidP="0061245F">
            <w:pPr>
              <w:jc w:val="both"/>
              <w:rPr>
                <w:rFonts w:eastAsia="Times New Roman" w:cstheme="minorHAnsi"/>
                <w:b w:val="0"/>
                <w:bCs w:val="0"/>
                <w:color w:val="000000"/>
                <w:sz w:val="20"/>
                <w:szCs w:val="20"/>
              </w:rPr>
            </w:pPr>
            <w:r w:rsidRPr="00B95151">
              <w:rPr>
                <w:rFonts w:eastAsia="Times New Roman" w:cstheme="minorHAnsi"/>
                <w:color w:val="000000"/>
                <w:sz w:val="20"/>
                <w:szCs w:val="20"/>
              </w:rPr>
              <w:t>Pamięć RAM</w:t>
            </w:r>
          </w:p>
        </w:tc>
        <w:tc>
          <w:tcPr>
            <w:tcW w:w="7933" w:type="dxa"/>
          </w:tcPr>
          <w:p w14:paraId="03D23851" w14:textId="188D79A8" w:rsidR="0061245F" w:rsidRPr="00B95151" w:rsidRDefault="003F2E98" w:rsidP="003F2E9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B95151">
              <w:rPr>
                <w:rFonts w:eastAsia="Times New Roman" w:cstheme="minorHAnsi"/>
                <w:color w:val="000000"/>
                <w:sz w:val="20"/>
                <w:szCs w:val="20"/>
              </w:rPr>
              <w:t xml:space="preserve">Min. </w:t>
            </w:r>
            <w:r w:rsidR="007B78F4">
              <w:rPr>
                <w:rFonts w:eastAsia="Times New Roman" w:cstheme="minorHAnsi"/>
                <w:color w:val="000000"/>
                <w:sz w:val="20"/>
                <w:szCs w:val="20"/>
              </w:rPr>
              <w:t>64</w:t>
            </w:r>
            <w:r w:rsidRPr="00B95151">
              <w:rPr>
                <w:rFonts w:eastAsia="Times New Roman" w:cstheme="minorHAnsi"/>
                <w:color w:val="000000"/>
                <w:sz w:val="20"/>
                <w:szCs w:val="20"/>
              </w:rPr>
              <w:t xml:space="preserve">GB i minimum </w:t>
            </w:r>
            <w:r w:rsidR="0061245F" w:rsidRPr="00B95151">
              <w:rPr>
                <w:rFonts w:eastAsia="Times New Roman" w:cstheme="minorHAnsi"/>
                <w:color w:val="000000"/>
                <w:sz w:val="20"/>
                <w:szCs w:val="20"/>
              </w:rPr>
              <w:t xml:space="preserve">RAM DDR5 UDIMM o częstotliwości pracy min </w:t>
            </w:r>
            <w:r w:rsidRPr="00B95151">
              <w:rPr>
                <w:rFonts w:eastAsia="Times New Roman" w:cstheme="minorHAnsi"/>
                <w:color w:val="000000"/>
                <w:sz w:val="20"/>
                <w:szCs w:val="20"/>
              </w:rPr>
              <w:t>5400MT/s</w:t>
            </w:r>
          </w:p>
        </w:tc>
      </w:tr>
      <w:tr w:rsidR="003F2E98" w:rsidRPr="002C3B23" w14:paraId="0CD9A7BF" w14:textId="77777777" w:rsidTr="00B95151">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100AF67" w14:textId="70F00170" w:rsidR="003F2E98" w:rsidRPr="00B95151" w:rsidRDefault="003F2E98" w:rsidP="0061245F">
            <w:pPr>
              <w:jc w:val="both"/>
              <w:rPr>
                <w:rFonts w:eastAsia="Times New Roman" w:cstheme="minorHAnsi"/>
                <w:color w:val="000000"/>
                <w:sz w:val="20"/>
                <w:szCs w:val="20"/>
              </w:rPr>
            </w:pPr>
            <w:r w:rsidRPr="00B95151">
              <w:rPr>
                <w:rFonts w:eastAsia="Times New Roman" w:cstheme="minorHAnsi"/>
                <w:color w:val="000000"/>
                <w:sz w:val="20"/>
                <w:szCs w:val="20"/>
              </w:rPr>
              <w:t>Zabezpieczenia pamięci</w:t>
            </w:r>
          </w:p>
        </w:tc>
        <w:tc>
          <w:tcPr>
            <w:tcW w:w="7933" w:type="dxa"/>
          </w:tcPr>
          <w:p w14:paraId="6255B3A5" w14:textId="656C7AF7" w:rsidR="003F2E98" w:rsidRPr="00B95151" w:rsidRDefault="003F2E98" w:rsidP="003F2E9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B95151">
              <w:rPr>
                <w:rFonts w:eastAsia="Times New Roman" w:cstheme="minorHAnsi"/>
                <w:color w:val="000000"/>
                <w:sz w:val="20"/>
                <w:szCs w:val="20"/>
                <w:lang w:val="en-US"/>
              </w:rPr>
              <w:t>Demand Scrubing, Patrol Scrubing, Permanent Fault Detection</w:t>
            </w:r>
          </w:p>
        </w:tc>
      </w:tr>
      <w:tr w:rsidR="0061245F" w:rsidRPr="00B95151" w14:paraId="7B0CC822" w14:textId="77777777" w:rsidTr="00B95151">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8D9A726" w14:textId="3466A761" w:rsidR="0061245F" w:rsidRPr="00B95151" w:rsidRDefault="0061245F" w:rsidP="0061245F">
            <w:pPr>
              <w:jc w:val="both"/>
              <w:rPr>
                <w:rFonts w:eastAsia="Times New Roman" w:cstheme="minorHAnsi"/>
                <w:b w:val="0"/>
                <w:bCs w:val="0"/>
                <w:color w:val="000000"/>
                <w:sz w:val="20"/>
                <w:szCs w:val="20"/>
              </w:rPr>
            </w:pPr>
            <w:r w:rsidRPr="00B95151">
              <w:rPr>
                <w:rFonts w:eastAsia="Times New Roman" w:cstheme="minorHAnsi"/>
                <w:color w:val="000000"/>
                <w:sz w:val="20"/>
                <w:szCs w:val="20"/>
              </w:rPr>
              <w:t>Wbudowane porty</w:t>
            </w:r>
          </w:p>
        </w:tc>
        <w:tc>
          <w:tcPr>
            <w:tcW w:w="7933" w:type="dxa"/>
          </w:tcPr>
          <w:p w14:paraId="5C3EC663" w14:textId="77777777" w:rsidR="008222D2" w:rsidRPr="00B95151" w:rsidRDefault="008222D2" w:rsidP="008222D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B95151">
              <w:rPr>
                <w:rFonts w:eastAsia="Times New Roman" w:cstheme="minorHAnsi"/>
                <w:color w:val="000000"/>
                <w:sz w:val="20"/>
                <w:szCs w:val="20"/>
              </w:rPr>
              <w:t xml:space="preserve">Minimum 8 portów USB z czego min. 4 w technologii 3.2 </w:t>
            </w:r>
          </w:p>
          <w:p w14:paraId="6F4DA61F" w14:textId="77777777" w:rsidR="008222D2" w:rsidRPr="00B95151" w:rsidRDefault="008222D2" w:rsidP="008222D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B95151">
              <w:rPr>
                <w:rFonts w:eastAsia="Times New Roman" w:cstheme="minorHAnsi"/>
                <w:color w:val="000000"/>
                <w:sz w:val="20"/>
                <w:szCs w:val="20"/>
              </w:rPr>
              <w:t>1x RS-232</w:t>
            </w:r>
          </w:p>
          <w:p w14:paraId="70EE24F5" w14:textId="10EAD69F" w:rsidR="0061245F" w:rsidRPr="00B95151" w:rsidRDefault="008222D2" w:rsidP="008222D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B95151">
              <w:rPr>
                <w:rFonts w:eastAsia="Times New Roman" w:cstheme="minorHAnsi"/>
                <w:color w:val="000000"/>
                <w:sz w:val="20"/>
                <w:szCs w:val="20"/>
              </w:rPr>
              <w:t>1x VGA</w:t>
            </w:r>
          </w:p>
        </w:tc>
      </w:tr>
      <w:tr w:rsidR="008222D2" w:rsidRPr="00B95151" w14:paraId="4F08CBB0" w14:textId="77777777" w:rsidTr="00B95151">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00000938" w14:textId="7C50FAF0" w:rsidR="008222D2" w:rsidRPr="00B95151" w:rsidRDefault="003F2E98" w:rsidP="0061245F">
            <w:pPr>
              <w:jc w:val="both"/>
              <w:rPr>
                <w:rFonts w:eastAsia="Times New Roman" w:cstheme="minorHAnsi"/>
                <w:color w:val="000000"/>
                <w:sz w:val="20"/>
                <w:szCs w:val="20"/>
              </w:rPr>
            </w:pPr>
            <w:r w:rsidRPr="00B95151">
              <w:rPr>
                <w:rFonts w:eastAsia="Times New Roman" w:cstheme="minorHAnsi"/>
                <w:color w:val="000000"/>
                <w:sz w:val="20"/>
                <w:szCs w:val="20"/>
              </w:rPr>
              <w:t>Karta graficzna</w:t>
            </w:r>
          </w:p>
        </w:tc>
        <w:tc>
          <w:tcPr>
            <w:tcW w:w="7933" w:type="dxa"/>
          </w:tcPr>
          <w:p w14:paraId="1C6E503C" w14:textId="60D2585D" w:rsidR="008222D2" w:rsidRPr="00B95151" w:rsidRDefault="008222D2" w:rsidP="008222D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B95151">
              <w:rPr>
                <w:rFonts w:eastAsia="Times New Roman" w:cstheme="minorHAnsi"/>
                <w:color w:val="000000"/>
                <w:sz w:val="20"/>
                <w:szCs w:val="20"/>
              </w:rPr>
              <w:t>Zintegrowana karta graficzna, umożliwiająca wyświetlanie obrazu w rozdzielczości minimum 1280x1024 pikseli</w:t>
            </w:r>
          </w:p>
        </w:tc>
      </w:tr>
      <w:tr w:rsidR="0061245F" w:rsidRPr="00B95151" w14:paraId="09A1BE96" w14:textId="77777777" w:rsidTr="00B95151">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53F451F" w14:textId="1D193013" w:rsidR="0061245F" w:rsidRPr="00B95151" w:rsidRDefault="0061245F" w:rsidP="0061245F">
            <w:pPr>
              <w:jc w:val="both"/>
              <w:rPr>
                <w:rFonts w:eastAsia="Times New Roman" w:cstheme="minorHAnsi"/>
                <w:b w:val="0"/>
                <w:bCs w:val="0"/>
                <w:color w:val="000000"/>
                <w:sz w:val="20"/>
                <w:szCs w:val="20"/>
              </w:rPr>
            </w:pPr>
            <w:r w:rsidRPr="00B95151">
              <w:rPr>
                <w:rFonts w:eastAsia="Times New Roman" w:cstheme="minorHAnsi"/>
                <w:color w:val="000000"/>
                <w:sz w:val="20"/>
                <w:szCs w:val="20"/>
              </w:rPr>
              <w:t>Interfejsy sieciowe/FC/SAS</w:t>
            </w:r>
          </w:p>
        </w:tc>
        <w:tc>
          <w:tcPr>
            <w:tcW w:w="7933" w:type="dxa"/>
          </w:tcPr>
          <w:p w14:paraId="574B950B" w14:textId="7CAFE1C0" w:rsidR="0061245F" w:rsidRPr="00B95151" w:rsidRDefault="0061245F" w:rsidP="003F2E9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B95151">
              <w:rPr>
                <w:rFonts w:cstheme="minorHAnsi"/>
                <w:sz w:val="20"/>
                <w:szCs w:val="20"/>
              </w:rPr>
              <w:t xml:space="preserve">Wbudowane min. </w:t>
            </w:r>
            <w:r w:rsidR="003F2E98" w:rsidRPr="00B95151">
              <w:rPr>
                <w:rFonts w:eastAsia="Times New Roman" w:cstheme="minorHAnsi"/>
                <w:color w:val="000000"/>
                <w:sz w:val="20"/>
                <w:szCs w:val="20"/>
              </w:rPr>
              <w:t>6</w:t>
            </w:r>
            <w:r w:rsidRPr="00B95151">
              <w:rPr>
                <w:rFonts w:eastAsia="Times New Roman" w:cstheme="minorHAnsi"/>
                <w:color w:val="000000"/>
                <w:sz w:val="20"/>
                <w:szCs w:val="20"/>
              </w:rPr>
              <w:t xml:space="preserve"> interfejs</w:t>
            </w:r>
            <w:r w:rsidR="003F2E98" w:rsidRPr="00B95151">
              <w:rPr>
                <w:rFonts w:eastAsia="Times New Roman" w:cstheme="minorHAnsi"/>
                <w:color w:val="000000"/>
                <w:sz w:val="20"/>
                <w:szCs w:val="20"/>
              </w:rPr>
              <w:t>ów</w:t>
            </w:r>
            <w:r w:rsidRPr="00B95151">
              <w:rPr>
                <w:rFonts w:eastAsia="Times New Roman" w:cstheme="minorHAnsi"/>
                <w:color w:val="000000"/>
                <w:sz w:val="20"/>
                <w:szCs w:val="20"/>
              </w:rPr>
              <w:t xml:space="preserve"> sieciow</w:t>
            </w:r>
            <w:r w:rsidR="003F2E98" w:rsidRPr="00B95151">
              <w:rPr>
                <w:rFonts w:eastAsia="Times New Roman" w:cstheme="minorHAnsi"/>
                <w:color w:val="000000"/>
                <w:sz w:val="20"/>
                <w:szCs w:val="20"/>
              </w:rPr>
              <w:t>ych</w:t>
            </w:r>
            <w:r w:rsidRPr="00B95151">
              <w:rPr>
                <w:rFonts w:eastAsia="Times New Roman" w:cstheme="minorHAnsi"/>
                <w:color w:val="000000"/>
                <w:sz w:val="20"/>
                <w:szCs w:val="20"/>
              </w:rPr>
              <w:t xml:space="preserve"> 1Gb Ethernet w standardzie BaseT </w:t>
            </w:r>
          </w:p>
        </w:tc>
      </w:tr>
      <w:tr w:rsidR="0061245F" w:rsidRPr="00B95151" w14:paraId="20960BBB" w14:textId="77777777" w:rsidTr="00B95151">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6824C4FB" w14:textId="374CD52F" w:rsidR="0061245F" w:rsidRPr="00B95151" w:rsidRDefault="0061245F" w:rsidP="0061245F">
            <w:pPr>
              <w:jc w:val="both"/>
              <w:rPr>
                <w:rFonts w:eastAsia="Times New Roman" w:cstheme="minorHAnsi"/>
                <w:b w:val="0"/>
                <w:bCs w:val="0"/>
                <w:color w:val="000000"/>
                <w:sz w:val="20"/>
                <w:szCs w:val="20"/>
              </w:rPr>
            </w:pPr>
            <w:r w:rsidRPr="00B95151">
              <w:rPr>
                <w:rFonts w:cstheme="minorHAnsi"/>
                <w:sz w:val="20"/>
                <w:szCs w:val="20"/>
              </w:rPr>
              <w:t>Kontroler RAID</w:t>
            </w:r>
          </w:p>
        </w:tc>
        <w:tc>
          <w:tcPr>
            <w:tcW w:w="7933" w:type="dxa"/>
            <w:vAlign w:val="center"/>
          </w:tcPr>
          <w:p w14:paraId="37C22B84" w14:textId="0C254138" w:rsidR="0061245F" w:rsidRPr="00B95151" w:rsidRDefault="00301AC4" w:rsidP="00301AC4">
            <w:pPr>
              <w:spacing w:line="252"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color w:val="000000"/>
                <w:sz w:val="20"/>
                <w:szCs w:val="20"/>
              </w:rPr>
              <w:t>Sprzętowy kontroler dyskowy</w:t>
            </w:r>
            <w:r w:rsidR="0061245F" w:rsidRPr="00B95151">
              <w:rPr>
                <w:rFonts w:cstheme="minorHAnsi"/>
                <w:color w:val="000000"/>
                <w:sz w:val="20"/>
                <w:szCs w:val="20"/>
              </w:rPr>
              <w:t xml:space="preserve"> </w:t>
            </w:r>
            <w:r w:rsidRPr="00B95151">
              <w:rPr>
                <w:rFonts w:cstheme="minorHAnsi"/>
                <w:color w:val="000000"/>
                <w:sz w:val="20"/>
                <w:szCs w:val="20"/>
              </w:rPr>
              <w:t xml:space="preserve">obsługujący </w:t>
            </w:r>
            <w:r w:rsidR="0061245F" w:rsidRPr="00B95151">
              <w:rPr>
                <w:rFonts w:cstheme="minorHAnsi"/>
                <w:color w:val="000000"/>
                <w:sz w:val="20"/>
                <w:szCs w:val="20"/>
              </w:rPr>
              <w:t>konfiguracji poziomów RAID: 0, 1, 10.</w:t>
            </w:r>
          </w:p>
          <w:p w14:paraId="65A5B177" w14:textId="2F0C291E" w:rsidR="0061245F" w:rsidRPr="00B95151" w:rsidRDefault="0061245F" w:rsidP="00301AC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color w:val="000000"/>
                <w:sz w:val="20"/>
                <w:szCs w:val="20"/>
              </w:rPr>
              <w:t>Wsparcie dla dysków samoszyfrujących</w:t>
            </w:r>
          </w:p>
        </w:tc>
      </w:tr>
      <w:tr w:rsidR="0061245F" w:rsidRPr="00B95151" w14:paraId="23C193A7" w14:textId="77777777" w:rsidTr="00B95151">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2D27177E" w14:textId="544A2138" w:rsidR="0061245F" w:rsidRPr="00B95151" w:rsidRDefault="0061245F" w:rsidP="0061245F">
            <w:pPr>
              <w:jc w:val="both"/>
              <w:rPr>
                <w:rFonts w:cstheme="minorHAnsi"/>
                <w:b w:val="0"/>
                <w:sz w:val="20"/>
                <w:szCs w:val="20"/>
              </w:rPr>
            </w:pPr>
            <w:r w:rsidRPr="00B95151">
              <w:rPr>
                <w:rFonts w:eastAsia="Times New Roman" w:cstheme="minorHAnsi"/>
                <w:color w:val="000000"/>
                <w:sz w:val="20"/>
                <w:szCs w:val="20"/>
              </w:rPr>
              <w:t>Dyski twarde</w:t>
            </w:r>
          </w:p>
        </w:tc>
        <w:tc>
          <w:tcPr>
            <w:tcW w:w="7933" w:type="dxa"/>
          </w:tcPr>
          <w:p w14:paraId="3AE939FC" w14:textId="2C672CD7" w:rsidR="0061245F" w:rsidRPr="00B95151" w:rsidRDefault="0061245F" w:rsidP="00AA467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 xml:space="preserve">Zainstalowane 2 dyski </w:t>
            </w:r>
            <w:r w:rsidR="00AA467D" w:rsidRPr="00B95151">
              <w:rPr>
                <w:rFonts w:cstheme="minorHAnsi"/>
                <w:sz w:val="20"/>
                <w:szCs w:val="20"/>
              </w:rPr>
              <w:t xml:space="preserve">min. </w:t>
            </w:r>
            <w:r w:rsidR="00C47D6D" w:rsidRPr="00B95151">
              <w:rPr>
                <w:rFonts w:cstheme="minorHAnsi"/>
                <w:sz w:val="20"/>
                <w:szCs w:val="20"/>
              </w:rPr>
              <w:t>1,92T</w:t>
            </w:r>
            <w:r w:rsidR="00AA467D" w:rsidRPr="00B95151">
              <w:rPr>
                <w:rFonts w:cstheme="minorHAnsi"/>
                <w:sz w:val="20"/>
                <w:szCs w:val="20"/>
              </w:rPr>
              <w:t>B SSD SATA, typu ReadIntensive DWPD&gt;=1</w:t>
            </w:r>
            <w:r w:rsidRPr="00B95151">
              <w:rPr>
                <w:rFonts w:cstheme="minorHAnsi"/>
                <w:sz w:val="20"/>
                <w:szCs w:val="20"/>
              </w:rPr>
              <w:t>, Hot-Plug.</w:t>
            </w:r>
          </w:p>
          <w:p w14:paraId="4FBD1453" w14:textId="3482C925" w:rsidR="0061245F" w:rsidRPr="00B95151" w:rsidRDefault="0061245F" w:rsidP="00AA467D">
            <w:pPr>
              <w:spacing w:line="252" w:lineRule="auto"/>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95151">
              <w:rPr>
                <w:rFonts w:cstheme="minorHAnsi"/>
                <w:color w:val="000000"/>
                <w:sz w:val="20"/>
                <w:szCs w:val="20"/>
              </w:rPr>
              <w:t>Możliwość zainstalowania dwóch dysków M.2 NVMe</w:t>
            </w:r>
            <w:r w:rsidR="00AA467D" w:rsidRPr="00B95151">
              <w:rPr>
                <w:rFonts w:cstheme="minorHAnsi"/>
                <w:color w:val="000000"/>
                <w:sz w:val="20"/>
                <w:szCs w:val="20"/>
              </w:rPr>
              <w:t xml:space="preserve"> SSD</w:t>
            </w:r>
            <w:r w:rsidRPr="00B95151">
              <w:rPr>
                <w:rFonts w:cstheme="minorHAnsi"/>
                <w:color w:val="000000"/>
                <w:sz w:val="20"/>
                <w:szCs w:val="20"/>
              </w:rPr>
              <w:t xml:space="preserve"> o pojemności min. 480GB Hot-Plug z możliwością konfiguracji RAID 1.</w:t>
            </w:r>
          </w:p>
        </w:tc>
      </w:tr>
      <w:tr w:rsidR="0061245F" w:rsidRPr="00B95151" w14:paraId="6ED1DD3B" w14:textId="77777777" w:rsidTr="00B95151">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0AE0132B" w14:textId="04212463" w:rsidR="0061245F" w:rsidRPr="00B95151" w:rsidRDefault="0061245F" w:rsidP="0061245F">
            <w:pPr>
              <w:jc w:val="both"/>
              <w:rPr>
                <w:rFonts w:eastAsia="Times New Roman" w:cstheme="minorHAnsi"/>
                <w:b w:val="0"/>
                <w:bCs w:val="0"/>
                <w:color w:val="000000"/>
                <w:sz w:val="20"/>
                <w:szCs w:val="20"/>
              </w:rPr>
            </w:pPr>
            <w:r w:rsidRPr="00B95151">
              <w:rPr>
                <w:rFonts w:eastAsia="Times New Roman" w:cstheme="minorHAnsi"/>
                <w:color w:val="000000"/>
                <w:sz w:val="20"/>
                <w:szCs w:val="20"/>
              </w:rPr>
              <w:t>Zasilacze</w:t>
            </w:r>
          </w:p>
        </w:tc>
        <w:tc>
          <w:tcPr>
            <w:tcW w:w="7933" w:type="dxa"/>
          </w:tcPr>
          <w:p w14:paraId="514C1516" w14:textId="77844F00" w:rsidR="0061245F" w:rsidRPr="00B95151" w:rsidRDefault="003F2E98" w:rsidP="0061245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eastAsia="Times New Roman" w:cstheme="minorHAnsi"/>
                <w:color w:val="000000"/>
                <w:sz w:val="20"/>
                <w:szCs w:val="20"/>
              </w:rPr>
              <w:t xml:space="preserve">Dwa </w:t>
            </w:r>
            <w:r w:rsidR="0061245F" w:rsidRPr="00B95151">
              <w:rPr>
                <w:rFonts w:eastAsia="Times New Roman" w:cstheme="minorHAnsi"/>
                <w:color w:val="000000"/>
                <w:sz w:val="20"/>
                <w:szCs w:val="20"/>
              </w:rPr>
              <w:t>Redundantne, o mocy maks. 700W</w:t>
            </w:r>
            <w:r w:rsidRPr="00B95151">
              <w:rPr>
                <w:rFonts w:eastAsia="Times New Roman" w:cstheme="minorHAnsi"/>
                <w:color w:val="000000"/>
                <w:sz w:val="20"/>
                <w:szCs w:val="20"/>
              </w:rPr>
              <w:t xml:space="preserve"> każdy</w:t>
            </w:r>
            <w:r w:rsidR="0061245F" w:rsidRPr="00B95151">
              <w:rPr>
                <w:rFonts w:eastAsia="Times New Roman" w:cstheme="minorHAnsi"/>
                <w:color w:val="000000"/>
                <w:sz w:val="20"/>
                <w:szCs w:val="20"/>
              </w:rPr>
              <w:t xml:space="preserve"> klasy Titanium</w:t>
            </w:r>
          </w:p>
        </w:tc>
      </w:tr>
      <w:tr w:rsidR="0061245F" w:rsidRPr="00B95151" w14:paraId="28B672CB" w14:textId="77777777" w:rsidTr="00B95151">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5017E96D" w14:textId="7A5EAE15" w:rsidR="0061245F" w:rsidRPr="00B95151" w:rsidRDefault="0061245F" w:rsidP="0061245F">
            <w:pPr>
              <w:jc w:val="both"/>
              <w:rPr>
                <w:rFonts w:eastAsia="Times New Roman" w:cstheme="minorHAnsi"/>
                <w:b w:val="0"/>
                <w:bCs w:val="0"/>
                <w:color w:val="000000"/>
                <w:sz w:val="20"/>
                <w:szCs w:val="20"/>
              </w:rPr>
            </w:pPr>
            <w:r w:rsidRPr="00B95151">
              <w:rPr>
                <w:rFonts w:cstheme="minorHAnsi"/>
                <w:sz w:val="20"/>
                <w:szCs w:val="20"/>
              </w:rPr>
              <w:t>Bezpieczeństwo</w:t>
            </w:r>
            <w:r w:rsidRPr="00B95151">
              <w:rPr>
                <w:rFonts w:cstheme="minorHAnsi"/>
                <w:sz w:val="20"/>
                <w:szCs w:val="20"/>
                <w:lang w:eastAsia="zh-CN"/>
              </w:rPr>
              <w:t xml:space="preserve"> </w:t>
            </w:r>
          </w:p>
        </w:tc>
        <w:tc>
          <w:tcPr>
            <w:tcW w:w="7933" w:type="dxa"/>
            <w:vAlign w:val="center"/>
          </w:tcPr>
          <w:p w14:paraId="73D12811" w14:textId="19D54992" w:rsidR="003F2E98" w:rsidRPr="00B95151" w:rsidRDefault="003F2E98" w:rsidP="003F2E98">
            <w:pPr>
              <w:textAlignment w:val="baseline"/>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95151">
              <w:rPr>
                <w:rFonts w:cstheme="minorHAnsi"/>
                <w:color w:val="000000"/>
                <w:sz w:val="20"/>
                <w:szCs w:val="20"/>
              </w:rPr>
              <w:t>Zintegrowany z płytą główną moduł TPM 2.0</w:t>
            </w:r>
          </w:p>
          <w:p w14:paraId="4062C899" w14:textId="1F463AF0" w:rsidR="0061245F" w:rsidRPr="00B95151" w:rsidRDefault="003F2E98" w:rsidP="003F2E98">
            <w:pPr>
              <w:textAlignment w:val="baseline"/>
              <w:cnfStyle w:val="000000000000" w:firstRow="0" w:lastRow="0" w:firstColumn="0" w:lastColumn="0" w:oddVBand="0" w:evenVBand="0" w:oddHBand="0" w:evenHBand="0" w:firstRowFirstColumn="0" w:firstRowLastColumn="0" w:lastRowFirstColumn="0" w:lastRowLastColumn="0"/>
              <w:rPr>
                <w:rFonts w:eastAsia="MS Mincho" w:cstheme="minorHAnsi"/>
                <w:color w:val="000000"/>
                <w:sz w:val="20"/>
                <w:szCs w:val="20"/>
              </w:rPr>
            </w:pPr>
            <w:r w:rsidRPr="00B95151">
              <w:rPr>
                <w:rFonts w:cstheme="minorHAnsi"/>
                <w:color w:val="000000"/>
                <w:sz w:val="20"/>
                <w:szCs w:val="20"/>
              </w:rPr>
              <w:t>Serwer musi być wyposażony w rozwiązanie zapewniające ochronę oprogramowania układowego przed manipulacją złośliwego oprogramowania. Ochrona taka musi być zgodna z zaleceniami NIST SP 800-147B i NIST SP 800-155. Jednocześnie Zamawiający wymaga, aby dostarczony serwer posiadał zaimplementowane sprzętowo mechanizmy kryptograficzne poświadczające integralność oprogramowania BIOS (Root of Trust).</w:t>
            </w:r>
          </w:p>
        </w:tc>
      </w:tr>
      <w:tr w:rsidR="0061245F" w:rsidRPr="00B95151" w14:paraId="4C9B9E23" w14:textId="77777777" w:rsidTr="00B95151">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838" w:type="dxa"/>
          </w:tcPr>
          <w:p w14:paraId="73DD8EB0" w14:textId="090E7AE3" w:rsidR="0061245F" w:rsidRPr="00B95151" w:rsidRDefault="0061245F" w:rsidP="0061245F">
            <w:pPr>
              <w:jc w:val="both"/>
              <w:rPr>
                <w:rFonts w:cstheme="minorHAnsi"/>
                <w:b w:val="0"/>
                <w:bCs w:val="0"/>
                <w:sz w:val="20"/>
                <w:szCs w:val="20"/>
              </w:rPr>
            </w:pPr>
            <w:r w:rsidRPr="00B95151">
              <w:rPr>
                <w:rFonts w:cstheme="minorHAnsi"/>
                <w:sz w:val="20"/>
                <w:szCs w:val="20"/>
              </w:rPr>
              <w:lastRenderedPageBreak/>
              <w:t>Karta Zarządzania</w:t>
            </w:r>
          </w:p>
        </w:tc>
        <w:tc>
          <w:tcPr>
            <w:tcW w:w="7933" w:type="dxa"/>
          </w:tcPr>
          <w:p w14:paraId="0B8D0599" w14:textId="77777777" w:rsidR="0061245F" w:rsidRPr="00B95151" w:rsidRDefault="0061245F" w:rsidP="00301AC4">
            <w:pPr>
              <w:spacing w:line="252"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Niezależna od zainstalowanego na serwerze systemu operacyjnego posiadająca dedykowany port Gigabit Ethernet RJ-45 i umożliwiająca:</w:t>
            </w:r>
          </w:p>
          <w:p w14:paraId="3C1C7BB9" w14:textId="77777777" w:rsidR="0061245F" w:rsidRPr="00B95151" w:rsidRDefault="0061245F" w:rsidP="00F27D7F">
            <w:pPr>
              <w:pStyle w:val="Akapitzlist"/>
              <w:numPr>
                <w:ilvl w:val="1"/>
                <w:numId w:val="5"/>
              </w:numPr>
              <w:spacing w:after="0" w:line="256" w:lineRule="auto"/>
              <w:ind w:left="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95151">
              <w:rPr>
                <w:rFonts w:asciiTheme="minorHAnsi" w:hAnsiTheme="minorHAnsi" w:cstheme="minorHAnsi"/>
                <w:szCs w:val="20"/>
              </w:rPr>
              <w:t>zdalny dostęp do graficznego interfejsu Web karty zarządzającej;</w:t>
            </w:r>
          </w:p>
          <w:p w14:paraId="2BC34A71" w14:textId="77777777" w:rsidR="0061245F" w:rsidRPr="00B95151" w:rsidRDefault="0061245F" w:rsidP="00F27D7F">
            <w:pPr>
              <w:pStyle w:val="Akapitzlist"/>
              <w:numPr>
                <w:ilvl w:val="1"/>
                <w:numId w:val="5"/>
              </w:numPr>
              <w:spacing w:after="0" w:line="256" w:lineRule="auto"/>
              <w:ind w:left="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95151">
              <w:rPr>
                <w:rFonts w:asciiTheme="minorHAnsi" w:hAnsiTheme="minorHAnsi" w:cstheme="minorHAnsi"/>
                <w:szCs w:val="20"/>
              </w:rPr>
              <w:t>zdalne monitorowanie i informowanie o statusie serwera (m.in. prędkości obrotowej wentylatorów, konfiguracji serwera);</w:t>
            </w:r>
          </w:p>
          <w:p w14:paraId="7E0B898B" w14:textId="77777777" w:rsidR="0061245F" w:rsidRPr="00B95151" w:rsidRDefault="0061245F" w:rsidP="00F27D7F">
            <w:pPr>
              <w:pStyle w:val="Akapitzlist"/>
              <w:numPr>
                <w:ilvl w:val="1"/>
                <w:numId w:val="5"/>
              </w:numPr>
              <w:spacing w:after="0" w:line="256" w:lineRule="auto"/>
              <w:ind w:left="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95151">
              <w:rPr>
                <w:rFonts w:asciiTheme="minorHAnsi" w:hAnsiTheme="minorHAnsi" w:cstheme="minorHAnsi"/>
                <w:szCs w:val="20"/>
              </w:rPr>
              <w:t>szyfrowane połączenie (TLS) oraz autentykacje i autoryzację użytkownika;</w:t>
            </w:r>
          </w:p>
          <w:p w14:paraId="1BA8980D" w14:textId="77777777" w:rsidR="0061245F" w:rsidRPr="00B95151" w:rsidRDefault="0061245F" w:rsidP="00F27D7F">
            <w:pPr>
              <w:pStyle w:val="Akapitzlist"/>
              <w:numPr>
                <w:ilvl w:val="1"/>
                <w:numId w:val="5"/>
              </w:numPr>
              <w:spacing w:after="0" w:line="256" w:lineRule="auto"/>
              <w:ind w:left="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95151">
              <w:rPr>
                <w:rFonts w:asciiTheme="minorHAnsi" w:hAnsiTheme="minorHAnsi" w:cstheme="minorHAnsi"/>
                <w:szCs w:val="20"/>
              </w:rPr>
              <w:t>możliwość podmontowania zdalnych wirtualnych napędów;</w:t>
            </w:r>
          </w:p>
          <w:p w14:paraId="2DDDFC9F" w14:textId="77777777" w:rsidR="0061245F" w:rsidRPr="00B95151" w:rsidRDefault="0061245F" w:rsidP="00F27D7F">
            <w:pPr>
              <w:pStyle w:val="Akapitzlist"/>
              <w:numPr>
                <w:ilvl w:val="1"/>
                <w:numId w:val="5"/>
              </w:numPr>
              <w:spacing w:after="0" w:line="256" w:lineRule="auto"/>
              <w:ind w:left="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95151">
              <w:rPr>
                <w:rFonts w:asciiTheme="minorHAnsi" w:hAnsiTheme="minorHAnsi" w:cstheme="minorHAnsi"/>
                <w:szCs w:val="20"/>
              </w:rPr>
              <w:t>wirtualną konsolę z dostępem do myszy, klawiatury;</w:t>
            </w:r>
          </w:p>
          <w:p w14:paraId="383127B2" w14:textId="77777777" w:rsidR="0061245F" w:rsidRPr="00B95151" w:rsidRDefault="0061245F" w:rsidP="00F27D7F">
            <w:pPr>
              <w:pStyle w:val="Akapitzlist"/>
              <w:numPr>
                <w:ilvl w:val="1"/>
                <w:numId w:val="5"/>
              </w:numPr>
              <w:spacing w:after="0" w:line="256" w:lineRule="auto"/>
              <w:ind w:left="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95151">
              <w:rPr>
                <w:rFonts w:asciiTheme="minorHAnsi" w:hAnsiTheme="minorHAnsi" w:cstheme="minorHAnsi"/>
                <w:szCs w:val="20"/>
              </w:rPr>
              <w:t>wsparcie dla IPv6;</w:t>
            </w:r>
          </w:p>
          <w:p w14:paraId="50CC9986" w14:textId="77777777" w:rsidR="0061245F" w:rsidRPr="00496DCC" w:rsidRDefault="0061245F" w:rsidP="00F27D7F">
            <w:pPr>
              <w:pStyle w:val="Akapitzlist"/>
              <w:numPr>
                <w:ilvl w:val="1"/>
                <w:numId w:val="5"/>
              </w:numPr>
              <w:spacing w:after="0" w:line="256" w:lineRule="auto"/>
              <w:ind w:left="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r w:rsidRPr="00496DCC">
              <w:rPr>
                <w:rFonts w:asciiTheme="minorHAnsi" w:hAnsiTheme="minorHAnsi" w:cstheme="minorHAnsi"/>
                <w:szCs w:val="20"/>
                <w:lang w:val="en-US"/>
              </w:rPr>
              <w:t>wsparcie dla WSMAN (Web Service for Management); SNMP; IPMI2.0, SSH, Redfish;</w:t>
            </w:r>
          </w:p>
          <w:p w14:paraId="542A9CEB" w14:textId="77777777" w:rsidR="0061245F" w:rsidRPr="00B95151" w:rsidRDefault="0061245F" w:rsidP="00F27D7F">
            <w:pPr>
              <w:pStyle w:val="Akapitzlist"/>
              <w:numPr>
                <w:ilvl w:val="1"/>
                <w:numId w:val="5"/>
              </w:numPr>
              <w:spacing w:after="0" w:line="256" w:lineRule="auto"/>
              <w:ind w:left="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95151">
              <w:rPr>
                <w:rFonts w:asciiTheme="minorHAnsi" w:hAnsiTheme="minorHAnsi" w:cstheme="minorHAnsi"/>
                <w:szCs w:val="20"/>
              </w:rPr>
              <w:t>możliwość zdalnego monitorowania w czasie rzeczywistym poboru prądu przez serwer;</w:t>
            </w:r>
          </w:p>
          <w:p w14:paraId="01D2CB27" w14:textId="77777777" w:rsidR="0061245F" w:rsidRPr="00B95151" w:rsidRDefault="0061245F" w:rsidP="00F27D7F">
            <w:pPr>
              <w:pStyle w:val="Akapitzlist"/>
              <w:numPr>
                <w:ilvl w:val="1"/>
                <w:numId w:val="5"/>
              </w:numPr>
              <w:spacing w:after="0" w:line="256" w:lineRule="auto"/>
              <w:ind w:left="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95151">
              <w:rPr>
                <w:rFonts w:asciiTheme="minorHAnsi" w:hAnsiTheme="minorHAnsi" w:cstheme="minorHAnsi"/>
                <w:szCs w:val="20"/>
              </w:rPr>
              <w:t>możliwość zdalnego ustawienia limitu poboru prądu przez konkretny serwer;</w:t>
            </w:r>
          </w:p>
          <w:p w14:paraId="0EC83A3D" w14:textId="77777777" w:rsidR="0061245F" w:rsidRPr="00B95151" w:rsidRDefault="0061245F" w:rsidP="00F27D7F">
            <w:pPr>
              <w:pStyle w:val="Akapitzlist"/>
              <w:numPr>
                <w:ilvl w:val="1"/>
                <w:numId w:val="5"/>
              </w:numPr>
              <w:spacing w:after="0" w:line="256" w:lineRule="auto"/>
              <w:ind w:left="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95151">
              <w:rPr>
                <w:rFonts w:asciiTheme="minorHAnsi" w:hAnsiTheme="minorHAnsi" w:cstheme="minorHAnsi"/>
                <w:szCs w:val="20"/>
              </w:rPr>
              <w:t>integracja z Active Directory;</w:t>
            </w:r>
          </w:p>
          <w:p w14:paraId="326EE9F0" w14:textId="77777777" w:rsidR="0061245F" w:rsidRPr="00B95151" w:rsidRDefault="0061245F" w:rsidP="00F27D7F">
            <w:pPr>
              <w:pStyle w:val="Akapitzlist"/>
              <w:numPr>
                <w:ilvl w:val="1"/>
                <w:numId w:val="5"/>
              </w:numPr>
              <w:spacing w:after="0" w:line="256" w:lineRule="auto"/>
              <w:ind w:left="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95151">
              <w:rPr>
                <w:rFonts w:asciiTheme="minorHAnsi" w:hAnsiTheme="minorHAnsi" w:cstheme="minorHAnsi"/>
                <w:szCs w:val="20"/>
              </w:rPr>
              <w:t>możliwość obsługi przez dwóch administratorów jednocześnie;</w:t>
            </w:r>
          </w:p>
          <w:p w14:paraId="64117A5F" w14:textId="77777777" w:rsidR="0061245F" w:rsidRPr="00B95151" w:rsidRDefault="0061245F" w:rsidP="00F27D7F">
            <w:pPr>
              <w:pStyle w:val="Akapitzlist"/>
              <w:numPr>
                <w:ilvl w:val="1"/>
                <w:numId w:val="5"/>
              </w:numPr>
              <w:spacing w:after="0" w:line="256" w:lineRule="auto"/>
              <w:ind w:left="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95151">
              <w:rPr>
                <w:rFonts w:asciiTheme="minorHAnsi" w:hAnsiTheme="minorHAnsi" w:cstheme="minorHAnsi"/>
                <w:szCs w:val="20"/>
              </w:rPr>
              <w:t>wsparcie dla dynamic DNS;</w:t>
            </w:r>
          </w:p>
          <w:p w14:paraId="0D9074B8" w14:textId="77777777" w:rsidR="0061245F" w:rsidRPr="00B95151" w:rsidRDefault="0061245F" w:rsidP="00F27D7F">
            <w:pPr>
              <w:pStyle w:val="Akapitzlist"/>
              <w:numPr>
                <w:ilvl w:val="1"/>
                <w:numId w:val="5"/>
              </w:numPr>
              <w:spacing w:after="0" w:line="256" w:lineRule="auto"/>
              <w:ind w:left="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95151">
              <w:rPr>
                <w:rFonts w:asciiTheme="minorHAnsi" w:hAnsiTheme="minorHAnsi" w:cstheme="minorHAnsi"/>
                <w:szCs w:val="20"/>
              </w:rPr>
              <w:t>wysyłanie do administratora maila z powiadomieniem o awarii lub zmianie konfiguracji sprzętowej.</w:t>
            </w:r>
          </w:p>
          <w:p w14:paraId="79DA6106" w14:textId="77777777" w:rsidR="0061245F" w:rsidRPr="00B95151" w:rsidRDefault="0061245F" w:rsidP="00F27D7F">
            <w:pPr>
              <w:pStyle w:val="Akapitzlist"/>
              <w:numPr>
                <w:ilvl w:val="1"/>
                <w:numId w:val="5"/>
              </w:numPr>
              <w:spacing w:after="0" w:line="256" w:lineRule="auto"/>
              <w:ind w:left="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95151">
              <w:rPr>
                <w:rFonts w:asciiTheme="minorHAnsi" w:hAnsiTheme="minorHAnsi" w:cstheme="minorHAnsi"/>
                <w:szCs w:val="20"/>
              </w:rPr>
              <w:t>możliwość bezpośredniego zarządzania poprzez dedykowany port USB na przednim panelu serwera</w:t>
            </w:r>
          </w:p>
          <w:p w14:paraId="49C92D7F" w14:textId="77777777" w:rsidR="0061245F" w:rsidRPr="00B95151" w:rsidRDefault="0061245F" w:rsidP="00F27D7F">
            <w:pPr>
              <w:pStyle w:val="Akapitzlist"/>
              <w:numPr>
                <w:ilvl w:val="1"/>
                <w:numId w:val="5"/>
              </w:numPr>
              <w:spacing w:after="0" w:line="256" w:lineRule="auto"/>
              <w:ind w:left="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95151">
              <w:rPr>
                <w:rFonts w:asciiTheme="minorHAnsi" w:hAnsiTheme="minorHAnsi" w:cstheme="minorHAnsi"/>
                <w:szCs w:val="20"/>
              </w:rPr>
              <w:t>możliwość zarządzania do 100 serwerów bezpośrednio z konsoli karty zarządzającej pojedynczego serwera</w:t>
            </w:r>
          </w:p>
          <w:p w14:paraId="45E346F7" w14:textId="77777777" w:rsidR="0061245F" w:rsidRPr="00B95151" w:rsidRDefault="0061245F" w:rsidP="00301AC4">
            <w:pPr>
              <w:spacing w:line="256" w:lineRule="auto"/>
              <w:ind w:left="459"/>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oraz z możliwością rozszerzenia funkcjonalności o:</w:t>
            </w:r>
          </w:p>
          <w:p w14:paraId="3B2645CD" w14:textId="77777777" w:rsidR="0061245F" w:rsidRPr="00B95151" w:rsidRDefault="0061245F" w:rsidP="00F27D7F">
            <w:pPr>
              <w:pStyle w:val="Akapitzlist"/>
              <w:numPr>
                <w:ilvl w:val="1"/>
                <w:numId w:val="5"/>
              </w:numPr>
              <w:spacing w:after="0" w:line="256" w:lineRule="auto"/>
              <w:ind w:left="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95151">
              <w:rPr>
                <w:rFonts w:asciiTheme="minorHAnsi" w:hAnsiTheme="minorHAnsi" w:cstheme="minorHAnsi"/>
                <w:szCs w:val="20"/>
              </w:rPr>
              <w:t>Wirtualny schowek ułatwiający korzystanie z konsoli zdalnej</w:t>
            </w:r>
          </w:p>
          <w:p w14:paraId="46509BAB" w14:textId="77777777" w:rsidR="0061245F" w:rsidRPr="00B95151" w:rsidRDefault="0061245F" w:rsidP="00F27D7F">
            <w:pPr>
              <w:pStyle w:val="Akapitzlist"/>
              <w:numPr>
                <w:ilvl w:val="1"/>
                <w:numId w:val="5"/>
              </w:numPr>
              <w:spacing w:after="0" w:line="256" w:lineRule="auto"/>
              <w:ind w:left="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95151">
              <w:rPr>
                <w:rFonts w:asciiTheme="minorHAnsi" w:hAnsiTheme="minorHAnsi" w:cstheme="minorHAnsi"/>
                <w:szCs w:val="20"/>
              </w:rPr>
              <w:t>Przesyłanie danych telemetrycznych w czasie rzeczywistym</w:t>
            </w:r>
          </w:p>
          <w:p w14:paraId="1D70D2EE" w14:textId="377E068E" w:rsidR="0061245F" w:rsidRPr="00B95151" w:rsidRDefault="0061245F" w:rsidP="00F27D7F">
            <w:pPr>
              <w:pStyle w:val="Akapitzlist"/>
              <w:numPr>
                <w:ilvl w:val="1"/>
                <w:numId w:val="5"/>
              </w:numPr>
              <w:spacing w:after="0" w:line="256" w:lineRule="auto"/>
              <w:ind w:left="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95151">
              <w:rPr>
                <w:rFonts w:asciiTheme="minorHAnsi" w:hAnsiTheme="minorHAnsi" w:cstheme="minorHAnsi"/>
                <w:szCs w:val="20"/>
              </w:rPr>
              <w:t>Dostosowanie zarządzania temperaturą i przepływem powietrza w serwerze</w:t>
            </w:r>
          </w:p>
          <w:p w14:paraId="15B7F0BF" w14:textId="4CA11C33" w:rsidR="0061245F" w:rsidRPr="00B95151" w:rsidRDefault="00301AC4" w:rsidP="00F27D7F">
            <w:pPr>
              <w:pStyle w:val="Akapitzlist"/>
              <w:numPr>
                <w:ilvl w:val="1"/>
                <w:numId w:val="5"/>
              </w:numPr>
              <w:spacing w:after="0" w:line="256" w:lineRule="auto"/>
              <w:ind w:left="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95151">
              <w:rPr>
                <w:rFonts w:asciiTheme="minorHAnsi" w:hAnsiTheme="minorHAnsi" w:cstheme="minorHAnsi"/>
                <w:szCs w:val="20"/>
              </w:rPr>
              <w:t>Automatyczna rejestracja certyfikatów (ACE)</w:t>
            </w:r>
          </w:p>
        </w:tc>
      </w:tr>
      <w:tr w:rsidR="0061245F" w:rsidRPr="00B95151" w14:paraId="07FDDCA9" w14:textId="77777777" w:rsidTr="00B95151">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838" w:type="dxa"/>
          </w:tcPr>
          <w:p w14:paraId="401B8646" w14:textId="3106F292" w:rsidR="0061245F" w:rsidRPr="00B95151" w:rsidRDefault="0061245F" w:rsidP="0061245F">
            <w:pPr>
              <w:jc w:val="both"/>
              <w:rPr>
                <w:rFonts w:cstheme="minorHAnsi"/>
                <w:b w:val="0"/>
                <w:bCs w:val="0"/>
                <w:sz w:val="20"/>
                <w:szCs w:val="20"/>
              </w:rPr>
            </w:pPr>
            <w:r w:rsidRPr="00B95151">
              <w:rPr>
                <w:rFonts w:cstheme="minorHAnsi"/>
                <w:sz w:val="20"/>
                <w:szCs w:val="20"/>
              </w:rPr>
              <w:t>Certyfikaty</w:t>
            </w:r>
          </w:p>
        </w:tc>
        <w:tc>
          <w:tcPr>
            <w:tcW w:w="7933" w:type="dxa"/>
            <w:vAlign w:val="center"/>
          </w:tcPr>
          <w:p w14:paraId="5BD1BB8C" w14:textId="77777777" w:rsidR="00301AC4" w:rsidRPr="00B95151" w:rsidRDefault="00301AC4" w:rsidP="00301AC4">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95151">
              <w:rPr>
                <w:rFonts w:cstheme="minorHAnsi"/>
                <w:color w:val="000000"/>
                <w:sz w:val="20"/>
                <w:szCs w:val="20"/>
              </w:rPr>
              <w:t xml:space="preserve">Serwer musi być wyprodukowany zgodnie z normą ISO-9001, ISO-14001, ISO-50001 - </w:t>
            </w:r>
            <w:r w:rsidRPr="00B95151">
              <w:rPr>
                <w:rFonts w:eastAsia="Tahoma" w:cstheme="minorHAnsi"/>
                <w:b/>
                <w:bCs/>
                <w:color w:val="000000"/>
                <w:sz w:val="20"/>
                <w:szCs w:val="20"/>
              </w:rPr>
              <w:t>dołączyć do oferty jako przedmiotowy środek dowodowy</w:t>
            </w:r>
            <w:r w:rsidRPr="00B95151">
              <w:rPr>
                <w:rFonts w:cstheme="minorHAnsi"/>
                <w:color w:val="000000"/>
                <w:sz w:val="20"/>
                <w:szCs w:val="20"/>
              </w:rPr>
              <w:t xml:space="preserve">. </w:t>
            </w:r>
            <w:r w:rsidRPr="00B95151">
              <w:rPr>
                <w:rFonts w:cstheme="minorHAnsi"/>
                <w:color w:val="000000"/>
                <w:sz w:val="20"/>
                <w:szCs w:val="20"/>
              </w:rPr>
              <w:br/>
              <w:t xml:space="preserve">Serwer musi posiadać deklarację CE - </w:t>
            </w:r>
            <w:r w:rsidRPr="00B95151">
              <w:rPr>
                <w:rFonts w:eastAsia="Tahoma" w:cstheme="minorHAnsi"/>
                <w:b/>
                <w:bCs/>
                <w:color w:val="000000"/>
                <w:sz w:val="20"/>
                <w:szCs w:val="20"/>
              </w:rPr>
              <w:t>dołączyć do oferty jako przedmiotowy środek dowodowy</w:t>
            </w:r>
            <w:r w:rsidRPr="00B95151">
              <w:rPr>
                <w:rFonts w:cstheme="minorHAnsi"/>
                <w:color w:val="000000"/>
                <w:sz w:val="20"/>
                <w:szCs w:val="20"/>
              </w:rPr>
              <w:t>.</w:t>
            </w:r>
          </w:p>
          <w:p w14:paraId="7AFAF109" w14:textId="51464A91" w:rsidR="003F2E98" w:rsidRPr="00B95151" w:rsidRDefault="003F2E98" w:rsidP="00301AC4">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95151">
              <w:rPr>
                <w:rFonts w:cstheme="minorHAnsi"/>
                <w:color w:val="000000"/>
                <w:sz w:val="20"/>
                <w:szCs w:val="20"/>
              </w:rPr>
              <w:t xml:space="preserve">Serwer musi spełniać wymagania normy NIST SP 800-193 ochrony przed cyberatakami </w:t>
            </w:r>
            <w:r w:rsidRPr="00B95151">
              <w:rPr>
                <w:rFonts w:eastAsia="Tahoma" w:cstheme="minorHAnsi"/>
                <w:b/>
                <w:bCs/>
                <w:color w:val="000000"/>
                <w:sz w:val="20"/>
                <w:szCs w:val="20"/>
              </w:rPr>
              <w:t>dołączyć do oferty jako przedmiotowy środek dowodowy</w:t>
            </w:r>
          </w:p>
        </w:tc>
      </w:tr>
      <w:tr w:rsidR="0078153C" w:rsidRPr="00B95151" w14:paraId="404D3C79" w14:textId="77777777" w:rsidTr="00B95151">
        <w:trPr>
          <w:trHeight w:val="70"/>
        </w:trPr>
        <w:tc>
          <w:tcPr>
            <w:tcW w:w="1838" w:type="dxa"/>
          </w:tcPr>
          <w:p w14:paraId="60B9B909" w14:textId="77777777" w:rsidR="0078153C" w:rsidRPr="00B95151" w:rsidRDefault="0078153C" w:rsidP="00C018AE">
            <w:pPr>
              <w:rPr>
                <w:rFonts w:cstheme="minorHAnsi"/>
                <w:b/>
                <w:bCs/>
                <w:sz w:val="20"/>
                <w:szCs w:val="20"/>
              </w:rPr>
            </w:pPr>
            <w:r w:rsidRPr="00B95151">
              <w:rPr>
                <w:rFonts w:cstheme="minorHAnsi"/>
                <w:b/>
                <w:bCs/>
                <w:sz w:val="20"/>
                <w:szCs w:val="20"/>
              </w:rPr>
              <w:t>System operacyjny</w:t>
            </w:r>
          </w:p>
        </w:tc>
        <w:tc>
          <w:tcPr>
            <w:tcW w:w="7933" w:type="dxa"/>
          </w:tcPr>
          <w:p w14:paraId="4FFC772B" w14:textId="26252B3F" w:rsidR="0078153C" w:rsidRPr="00B95151" w:rsidRDefault="0078153C" w:rsidP="00C018AE">
            <w:pPr>
              <w:jc w:val="both"/>
              <w:rPr>
                <w:rFonts w:eastAsia="Tahoma" w:cstheme="minorHAnsi"/>
                <w:sz w:val="20"/>
                <w:szCs w:val="20"/>
              </w:rPr>
            </w:pPr>
            <w:r w:rsidRPr="00B95151">
              <w:rPr>
                <w:rFonts w:eastAsia="Tahoma" w:cstheme="minorHAnsi"/>
                <w:sz w:val="20"/>
                <w:szCs w:val="20"/>
              </w:rPr>
              <w:t>Zamawiający wymaga dostarczenia oprogramowania systemowego w najnowszej aktualnej wersji, nieograniczonej czasowo. Licencja musi uprawniać do uruchamiania serwerowego systemu operacyjnego (SSO) w środowisku fizycznym lub dwóch wirtualnych środowisk serwerowego systemu operacyjnego za pomocą wbudowanych mechanizmów wirtualizacji.</w:t>
            </w:r>
          </w:p>
          <w:p w14:paraId="237491DA" w14:textId="77777777" w:rsidR="0078153C" w:rsidRPr="00B95151" w:rsidRDefault="0078153C" w:rsidP="00C018AE">
            <w:pPr>
              <w:jc w:val="both"/>
              <w:rPr>
                <w:rFonts w:eastAsia="Tahoma" w:cstheme="minorHAnsi"/>
                <w:sz w:val="20"/>
                <w:szCs w:val="20"/>
              </w:rPr>
            </w:pPr>
            <w:r w:rsidRPr="00B95151">
              <w:rPr>
                <w:rFonts w:eastAsia="Tahoma" w:cstheme="minorHAnsi"/>
                <w:sz w:val="20"/>
                <w:szCs w:val="20"/>
              </w:rPr>
              <w:t>Dostarczona licencja musi być kompatybilna z dostarczonym serwerem oraz musi być zgodna z prawami licencyjnymi producenta.</w:t>
            </w:r>
          </w:p>
          <w:p w14:paraId="4A0C1AE2" w14:textId="77777777" w:rsidR="0078153C" w:rsidRPr="00B95151" w:rsidRDefault="0078153C" w:rsidP="00C018AE">
            <w:pPr>
              <w:jc w:val="both"/>
              <w:rPr>
                <w:rFonts w:eastAsia="Tahoma" w:cstheme="minorHAnsi"/>
                <w:sz w:val="20"/>
                <w:szCs w:val="20"/>
              </w:rPr>
            </w:pPr>
            <w:r w:rsidRPr="00B95151">
              <w:rPr>
                <w:rFonts w:eastAsia="Tahoma" w:cstheme="minorHAnsi"/>
                <w:sz w:val="20"/>
                <w:szCs w:val="20"/>
              </w:rPr>
              <w:t>SSO musi posiadać następujące, wbudowane cechy:</w:t>
            </w:r>
          </w:p>
          <w:p w14:paraId="4D701CE7"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t>a)</w:t>
            </w:r>
            <w:r w:rsidRPr="00B95151">
              <w:rPr>
                <w:rFonts w:eastAsia="Tahoma" w:cstheme="minorHAnsi"/>
                <w:sz w:val="20"/>
                <w:szCs w:val="20"/>
              </w:rPr>
              <w:tab/>
              <w:t>możliwość wykorzystania, co najmniej 320 logicznych procesorów oraz co najmniej 4 TB pamięci RAM w środowisku fizycznym,</w:t>
            </w:r>
          </w:p>
          <w:p w14:paraId="6111AAB9"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t>b)</w:t>
            </w:r>
            <w:r w:rsidRPr="00B95151">
              <w:rPr>
                <w:rFonts w:eastAsia="Tahoma" w:cstheme="minorHAnsi"/>
                <w:sz w:val="20"/>
                <w:szCs w:val="20"/>
              </w:rPr>
              <w:tab/>
              <w:t>możliwość wykorzystywania 64 procesorów wirtualnych oraz 1TB pamięci RAM i dysku o pojemności min. 64TB przez każdy wirtualny serwerowy system operacyjny,</w:t>
            </w:r>
          </w:p>
          <w:p w14:paraId="7DCF6F1E"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t>c)</w:t>
            </w:r>
            <w:r w:rsidRPr="00B95151">
              <w:rPr>
                <w:rFonts w:eastAsia="Tahoma" w:cstheme="minorHAnsi"/>
                <w:sz w:val="20"/>
                <w:szCs w:val="20"/>
              </w:rPr>
              <w:tab/>
              <w:t xml:space="preserve">możliwość budowania klastrów składających się z 64 węzłów, z możliwością uruchamiania min.  8000 maszyn wirtualnych, </w:t>
            </w:r>
          </w:p>
          <w:p w14:paraId="19E6D207"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t>d)</w:t>
            </w:r>
            <w:r w:rsidRPr="00B95151">
              <w:rPr>
                <w:rFonts w:eastAsia="Tahoma" w:cstheme="minorHAnsi"/>
                <w:sz w:val="20"/>
                <w:szCs w:val="20"/>
              </w:rPr>
              <w:tab/>
              <w:t>możliwość migracji maszyn wirtualnych bez zatrzymywania ich pracy między fizycznymi serwerami z uruchomionym mechanizmem wirtualizacji (hypervisor) przez sieć Ethernet, bez konieczności stosowania dodatkowych mechanizmów współdzielenia pamięci,</w:t>
            </w:r>
          </w:p>
          <w:p w14:paraId="47142165"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t>e)</w:t>
            </w:r>
            <w:r w:rsidRPr="00B95151">
              <w:rPr>
                <w:rFonts w:eastAsia="Tahoma" w:cstheme="minorHAnsi"/>
                <w:sz w:val="20"/>
                <w:szCs w:val="20"/>
              </w:rPr>
              <w:tab/>
              <w:t>wsparcie (na umożliwiającym to sprzęcie) dodawania i wymiany pamięci RAM bez przerywania pracy,</w:t>
            </w:r>
          </w:p>
          <w:p w14:paraId="6A520B23"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t>f)</w:t>
            </w:r>
            <w:r w:rsidRPr="00B95151">
              <w:rPr>
                <w:rFonts w:eastAsia="Tahoma" w:cstheme="minorHAnsi"/>
                <w:sz w:val="20"/>
                <w:szCs w:val="20"/>
              </w:rPr>
              <w:tab/>
              <w:t>wsparcie (na umożliwiającym to sprzęcie) dodawania i wymiany procesorów bez przerywania pracy,</w:t>
            </w:r>
          </w:p>
          <w:p w14:paraId="688229AF"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t>g)</w:t>
            </w:r>
            <w:r w:rsidRPr="00B95151">
              <w:rPr>
                <w:rFonts w:eastAsia="Tahoma" w:cstheme="minorHAnsi"/>
                <w:sz w:val="20"/>
                <w:szCs w:val="20"/>
              </w:rPr>
              <w:tab/>
              <w:t>automatyczna weryfikacja cyfrowych sygnatur sterowników w celu sprawdzenia, czy sterownik przeszedł testy jakości przeprowadzone przez producenta systemu operacyjnego,</w:t>
            </w:r>
          </w:p>
          <w:p w14:paraId="648614F6"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lastRenderedPageBreak/>
              <w:t>h)</w:t>
            </w:r>
            <w:r w:rsidRPr="00B95151">
              <w:rPr>
                <w:rFonts w:eastAsia="Tahoma" w:cstheme="minorHAnsi"/>
                <w:sz w:val="20"/>
                <w:szCs w:val="20"/>
              </w:rPr>
              <w:tab/>
              <w:t>możliwość dynamicznego obniżania poboru energii przez rdzenie procesorów niewykorzystywane w bieżącej pracy (mechanizm ten musi uwzględniać specyfikę procesorów wyposażonych w mechanizmy Hyper-Threading),</w:t>
            </w:r>
          </w:p>
          <w:p w14:paraId="06DEFAE9"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t>i)</w:t>
            </w:r>
            <w:r w:rsidRPr="00B95151">
              <w:rPr>
                <w:rFonts w:eastAsia="Tahoma" w:cstheme="minorHAnsi"/>
                <w:sz w:val="20"/>
                <w:szCs w:val="20"/>
              </w:rPr>
              <w:tab/>
              <w:t>wbudowane wsparcie instalacji i pracy na wolumenach, które:</w:t>
            </w:r>
          </w:p>
          <w:p w14:paraId="334C7272" w14:textId="77777777" w:rsidR="0078153C" w:rsidRPr="00B95151" w:rsidRDefault="0078153C" w:rsidP="00C018AE">
            <w:pPr>
              <w:ind w:left="975" w:hanging="425"/>
              <w:jc w:val="both"/>
              <w:rPr>
                <w:rFonts w:eastAsia="Tahoma" w:cstheme="minorHAnsi"/>
                <w:sz w:val="20"/>
                <w:szCs w:val="20"/>
              </w:rPr>
            </w:pPr>
            <w:r w:rsidRPr="00B95151">
              <w:rPr>
                <w:rFonts w:eastAsia="Tahoma" w:cstheme="minorHAnsi"/>
                <w:sz w:val="20"/>
                <w:szCs w:val="20"/>
              </w:rPr>
              <w:t>I.</w:t>
            </w:r>
            <w:r w:rsidRPr="00B95151">
              <w:rPr>
                <w:rFonts w:eastAsia="Tahoma" w:cstheme="minorHAnsi"/>
                <w:sz w:val="20"/>
                <w:szCs w:val="20"/>
              </w:rPr>
              <w:tab/>
              <w:t>pozwalają na zmianę rozmiaru w czasie pracy systemu,</w:t>
            </w:r>
          </w:p>
          <w:p w14:paraId="16CF42ED" w14:textId="77777777" w:rsidR="0078153C" w:rsidRPr="00B95151" w:rsidRDefault="0078153C" w:rsidP="00C018AE">
            <w:pPr>
              <w:ind w:left="975" w:hanging="425"/>
              <w:jc w:val="both"/>
              <w:rPr>
                <w:rFonts w:eastAsia="Tahoma" w:cstheme="minorHAnsi"/>
                <w:sz w:val="20"/>
                <w:szCs w:val="20"/>
              </w:rPr>
            </w:pPr>
            <w:r w:rsidRPr="00B95151">
              <w:rPr>
                <w:rFonts w:eastAsia="Tahoma" w:cstheme="minorHAnsi"/>
                <w:sz w:val="20"/>
                <w:szCs w:val="20"/>
              </w:rPr>
              <w:t>II.</w:t>
            </w:r>
            <w:r w:rsidRPr="00B95151">
              <w:rPr>
                <w:rFonts w:eastAsia="Tahoma" w:cstheme="minorHAnsi"/>
                <w:sz w:val="20"/>
                <w:szCs w:val="20"/>
              </w:rPr>
              <w:tab/>
              <w:t>umożliwiają tworzenie w czasie pracy systemu migawek, dających użytkownikom końcowym (lokalnym i sieciowym) prosty wgląd w poprzednie wersje plików i folderów,</w:t>
            </w:r>
          </w:p>
          <w:p w14:paraId="28474AD3" w14:textId="77777777" w:rsidR="0078153C" w:rsidRPr="00B95151" w:rsidRDefault="0078153C" w:rsidP="00C018AE">
            <w:pPr>
              <w:ind w:left="975" w:hanging="425"/>
              <w:jc w:val="both"/>
              <w:rPr>
                <w:rFonts w:eastAsia="Tahoma" w:cstheme="minorHAnsi"/>
                <w:sz w:val="20"/>
                <w:szCs w:val="20"/>
              </w:rPr>
            </w:pPr>
            <w:r w:rsidRPr="00B95151">
              <w:rPr>
                <w:rFonts w:eastAsia="Tahoma" w:cstheme="minorHAnsi"/>
                <w:sz w:val="20"/>
                <w:szCs w:val="20"/>
              </w:rPr>
              <w:t>III.</w:t>
            </w:r>
            <w:r w:rsidRPr="00B95151">
              <w:rPr>
                <w:rFonts w:eastAsia="Tahoma" w:cstheme="minorHAnsi"/>
                <w:sz w:val="20"/>
                <w:szCs w:val="20"/>
              </w:rPr>
              <w:tab/>
              <w:t>umożliwiają kompresję "w locie" dla wybranych plików i/lub folderów,</w:t>
            </w:r>
          </w:p>
          <w:p w14:paraId="520E5A7E" w14:textId="77777777" w:rsidR="0078153C" w:rsidRPr="00B95151" w:rsidRDefault="0078153C" w:rsidP="00C018AE">
            <w:pPr>
              <w:ind w:left="975" w:hanging="425"/>
              <w:jc w:val="both"/>
              <w:rPr>
                <w:rFonts w:eastAsia="Tahoma" w:cstheme="minorHAnsi"/>
                <w:sz w:val="20"/>
                <w:szCs w:val="20"/>
              </w:rPr>
            </w:pPr>
            <w:r w:rsidRPr="00B95151">
              <w:rPr>
                <w:rFonts w:eastAsia="Tahoma" w:cstheme="minorHAnsi"/>
                <w:sz w:val="20"/>
                <w:szCs w:val="20"/>
              </w:rPr>
              <w:t>IV.</w:t>
            </w:r>
            <w:r w:rsidRPr="00B95151">
              <w:rPr>
                <w:rFonts w:eastAsia="Tahoma" w:cstheme="minorHAnsi"/>
                <w:sz w:val="20"/>
                <w:szCs w:val="20"/>
              </w:rPr>
              <w:tab/>
              <w:t>umożliwiają zdefiniowanie list kontroli dostępu (ACL),</w:t>
            </w:r>
          </w:p>
          <w:p w14:paraId="0BB26573"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t>j)</w:t>
            </w:r>
            <w:r w:rsidRPr="00B95151">
              <w:rPr>
                <w:rFonts w:eastAsia="Tahoma" w:cstheme="minorHAnsi"/>
                <w:sz w:val="20"/>
                <w:szCs w:val="20"/>
              </w:rPr>
              <w:tab/>
              <w:t>wbudowany mechanizm klasyfikowania i indeksowania plików (dokumentów) w oparciu o ich zawartość,</w:t>
            </w:r>
          </w:p>
          <w:p w14:paraId="55EA9FCD"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t>k)</w:t>
            </w:r>
            <w:r w:rsidRPr="00B95151">
              <w:rPr>
                <w:rFonts w:eastAsia="Tahoma" w:cstheme="minorHAnsi"/>
                <w:sz w:val="20"/>
                <w:szCs w:val="20"/>
              </w:rPr>
              <w:tab/>
              <w:t xml:space="preserve">wbudowane szyfrowanie dysków przy pomocy mechanizmów posiadających min. certyfikat FIPS 140-2 </w:t>
            </w:r>
          </w:p>
          <w:p w14:paraId="25017010"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t>l)</w:t>
            </w:r>
            <w:r w:rsidRPr="00B95151">
              <w:rPr>
                <w:rFonts w:eastAsia="Tahoma" w:cstheme="minorHAnsi"/>
                <w:sz w:val="20"/>
                <w:szCs w:val="20"/>
              </w:rPr>
              <w:tab/>
              <w:t>możliwość uruchamiania aplikacji internetowych wykorzystujących technologię ASP.NET,</w:t>
            </w:r>
          </w:p>
          <w:p w14:paraId="4334E191"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t>m)</w:t>
            </w:r>
            <w:r w:rsidRPr="00B95151">
              <w:rPr>
                <w:rFonts w:eastAsia="Tahoma" w:cstheme="minorHAnsi"/>
                <w:sz w:val="20"/>
                <w:szCs w:val="20"/>
              </w:rPr>
              <w:tab/>
              <w:t>możliwość dystrybucji ruchu sieciowego HTTP pomiędzy kilka serwerów,</w:t>
            </w:r>
          </w:p>
          <w:p w14:paraId="5EBE43A7"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t>n)</w:t>
            </w:r>
            <w:r w:rsidRPr="00B95151">
              <w:rPr>
                <w:rFonts w:eastAsia="Tahoma" w:cstheme="minorHAnsi"/>
                <w:sz w:val="20"/>
                <w:szCs w:val="20"/>
              </w:rPr>
              <w:tab/>
              <w:t>wbudowana zapora internetowa (firewall) z obsługą definiowanych reguł dla ochrony połączeń internetowych i intranetowych,</w:t>
            </w:r>
          </w:p>
          <w:p w14:paraId="44363E8D"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t>o)</w:t>
            </w:r>
            <w:r w:rsidRPr="00B95151">
              <w:rPr>
                <w:rFonts w:eastAsia="Tahoma" w:cstheme="minorHAnsi"/>
                <w:sz w:val="20"/>
                <w:szCs w:val="20"/>
              </w:rPr>
              <w:tab/>
              <w:t>graficzny interfejs użytkownika,</w:t>
            </w:r>
          </w:p>
          <w:p w14:paraId="700A7BBD"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t>p)</w:t>
            </w:r>
            <w:r w:rsidRPr="00B95151">
              <w:rPr>
                <w:rFonts w:eastAsia="Tahoma" w:cstheme="minorHAnsi"/>
                <w:sz w:val="20"/>
                <w:szCs w:val="20"/>
              </w:rPr>
              <w:tab/>
              <w:t>zlokalizowane w języku polskim, co najmniej następujące elementy: menu, przeglądarka internetowa, pomoc, komunikaty systemowe,</w:t>
            </w:r>
          </w:p>
          <w:p w14:paraId="5D39FDAA"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t>q)</w:t>
            </w:r>
            <w:r w:rsidRPr="00B95151">
              <w:rPr>
                <w:rFonts w:eastAsia="Tahoma" w:cstheme="minorHAnsi"/>
                <w:sz w:val="20"/>
                <w:szCs w:val="20"/>
              </w:rPr>
              <w:tab/>
              <w:t>wsparcie dla większości powszechnie używanych urządzeń peryferyjnych (drukarek, urządzeń sieciowych, standardów USB, Plug&amp;Play),</w:t>
            </w:r>
          </w:p>
          <w:p w14:paraId="14C55447"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t>s)</w:t>
            </w:r>
            <w:r w:rsidRPr="00B95151">
              <w:rPr>
                <w:rFonts w:eastAsia="Tahoma" w:cstheme="minorHAnsi"/>
                <w:sz w:val="20"/>
                <w:szCs w:val="20"/>
              </w:rPr>
              <w:tab/>
              <w:t>możliwość zdalnej konfiguracji, administrowania oraz aktualizowania systemu,</w:t>
            </w:r>
          </w:p>
          <w:p w14:paraId="713EE262"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t>t)</w:t>
            </w:r>
            <w:r w:rsidRPr="00B95151">
              <w:rPr>
                <w:rFonts w:eastAsia="Tahoma" w:cstheme="minorHAnsi"/>
                <w:sz w:val="20"/>
                <w:szCs w:val="20"/>
              </w:rPr>
              <w:tab/>
              <w:t>dostępność bezpłatnych narzędzi producenta systemu umożliwiających badanie i wdrażanie zdefiniowanego zestawu polityk bezpieczeństwa,</w:t>
            </w:r>
          </w:p>
          <w:p w14:paraId="147FCB75"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t>u)</w:t>
            </w:r>
            <w:r w:rsidRPr="00B95151">
              <w:rPr>
                <w:rFonts w:eastAsia="Tahoma" w:cstheme="minorHAnsi"/>
                <w:sz w:val="20"/>
                <w:szCs w:val="20"/>
              </w:rPr>
              <w:tab/>
              <w:t>możliwość implementacji następujących funkcjonalności bez potrzeby instalowania dodatkowych produktów (oprogramowania) innych producentów wymagających dodatkowych licencji:</w:t>
            </w:r>
          </w:p>
          <w:p w14:paraId="05ACF2BE" w14:textId="77777777" w:rsidR="0078153C" w:rsidRPr="00B95151" w:rsidRDefault="0078153C" w:rsidP="00C018AE">
            <w:pPr>
              <w:ind w:left="833" w:hanging="425"/>
              <w:jc w:val="both"/>
              <w:rPr>
                <w:rFonts w:eastAsia="Tahoma" w:cstheme="minorHAnsi"/>
                <w:sz w:val="20"/>
                <w:szCs w:val="20"/>
              </w:rPr>
            </w:pPr>
            <w:r w:rsidRPr="00B95151">
              <w:rPr>
                <w:rFonts w:eastAsia="Tahoma" w:cstheme="minorHAnsi"/>
                <w:sz w:val="20"/>
                <w:szCs w:val="20"/>
              </w:rPr>
              <w:t>I.</w:t>
            </w:r>
            <w:r w:rsidRPr="00B95151">
              <w:rPr>
                <w:rFonts w:eastAsia="Tahoma" w:cstheme="minorHAnsi"/>
                <w:sz w:val="20"/>
                <w:szCs w:val="20"/>
              </w:rPr>
              <w:tab/>
              <w:t>podstawowe usługi sieciowe: DHCP oraz DNS wspierający DNSSEC,</w:t>
            </w:r>
          </w:p>
          <w:p w14:paraId="56E90F15" w14:textId="77777777" w:rsidR="0078153C" w:rsidRPr="00B95151" w:rsidRDefault="0078153C" w:rsidP="00C018AE">
            <w:pPr>
              <w:ind w:left="833" w:hanging="425"/>
              <w:jc w:val="both"/>
              <w:rPr>
                <w:rFonts w:eastAsia="Tahoma" w:cstheme="minorHAnsi"/>
                <w:sz w:val="20"/>
                <w:szCs w:val="20"/>
              </w:rPr>
            </w:pPr>
            <w:r w:rsidRPr="00B95151">
              <w:rPr>
                <w:rFonts w:eastAsia="Tahoma" w:cstheme="minorHAnsi"/>
                <w:sz w:val="20"/>
                <w:szCs w:val="20"/>
              </w:rPr>
              <w:t>II.</w:t>
            </w:r>
            <w:r w:rsidRPr="00B95151">
              <w:rPr>
                <w:rFonts w:eastAsia="Tahoma" w:cstheme="minorHAnsi"/>
                <w:sz w:val="20"/>
                <w:szCs w:val="20"/>
              </w:rPr>
              <w:tab/>
              <w:t>usługi katalogowe oparte o LDAP i pozwalające na uwierzytelnianie użytkowników stacji roboczych, bez konieczności instalowania dodatkowego oprogramowania na tych stacjach, pozwalające na zarządzanie zasobami w sieci (użytkownicy, komputery, drukarki, udziały sieciowe), z możliwością wykorzystania następujących funkcji:</w:t>
            </w:r>
          </w:p>
          <w:p w14:paraId="45F46AFA" w14:textId="77777777" w:rsidR="0078153C" w:rsidRPr="00B95151" w:rsidRDefault="0078153C" w:rsidP="00C018AE">
            <w:pPr>
              <w:ind w:left="1258" w:hanging="425"/>
              <w:jc w:val="both"/>
              <w:rPr>
                <w:rFonts w:eastAsia="Tahoma" w:cstheme="minorHAnsi"/>
                <w:sz w:val="20"/>
                <w:szCs w:val="20"/>
              </w:rPr>
            </w:pPr>
            <w:r w:rsidRPr="00B95151">
              <w:rPr>
                <w:rFonts w:eastAsia="Tahoma" w:cstheme="minorHAnsi"/>
                <w:sz w:val="20"/>
                <w:szCs w:val="20"/>
              </w:rPr>
              <w:t>1)</w:t>
            </w:r>
            <w:r w:rsidRPr="00B95151">
              <w:rPr>
                <w:rFonts w:eastAsia="Tahoma" w:cstheme="minorHAnsi"/>
                <w:sz w:val="20"/>
                <w:szCs w:val="20"/>
              </w:rPr>
              <w:tab/>
              <w:t>podłączenie SSO do domeny w trybie offline – bez dostępnego połączenia sieciowego z domeną,</w:t>
            </w:r>
          </w:p>
          <w:p w14:paraId="4CB8C433" w14:textId="77777777" w:rsidR="0078153C" w:rsidRPr="00B95151" w:rsidRDefault="0078153C" w:rsidP="00C018AE">
            <w:pPr>
              <w:ind w:left="1258" w:hanging="425"/>
              <w:jc w:val="both"/>
              <w:rPr>
                <w:rFonts w:eastAsia="Tahoma" w:cstheme="minorHAnsi"/>
                <w:sz w:val="20"/>
                <w:szCs w:val="20"/>
              </w:rPr>
            </w:pPr>
            <w:r w:rsidRPr="00B95151">
              <w:rPr>
                <w:rFonts w:eastAsia="Tahoma" w:cstheme="minorHAnsi"/>
                <w:sz w:val="20"/>
                <w:szCs w:val="20"/>
              </w:rPr>
              <w:t>2)</w:t>
            </w:r>
            <w:r w:rsidRPr="00B95151">
              <w:rPr>
                <w:rFonts w:eastAsia="Tahoma" w:cstheme="minorHAnsi"/>
                <w:sz w:val="20"/>
                <w:szCs w:val="20"/>
              </w:rPr>
              <w:tab/>
              <w:t>ustanawianie praw dostępu do zasobów domeny na bazie sposobu logowania użytkownika – na przykład typu certyfikatu użytego do logowania,</w:t>
            </w:r>
          </w:p>
          <w:p w14:paraId="674BA806" w14:textId="77777777" w:rsidR="0078153C" w:rsidRPr="00B95151" w:rsidRDefault="0078153C" w:rsidP="00C018AE">
            <w:pPr>
              <w:ind w:left="1258" w:hanging="425"/>
              <w:jc w:val="both"/>
              <w:rPr>
                <w:rFonts w:eastAsia="Tahoma" w:cstheme="minorHAnsi"/>
                <w:sz w:val="20"/>
                <w:szCs w:val="20"/>
              </w:rPr>
            </w:pPr>
            <w:r w:rsidRPr="00B95151">
              <w:rPr>
                <w:rFonts w:eastAsia="Tahoma" w:cstheme="minorHAnsi"/>
                <w:sz w:val="20"/>
                <w:szCs w:val="20"/>
              </w:rPr>
              <w:t>3)</w:t>
            </w:r>
            <w:r w:rsidRPr="00B95151">
              <w:rPr>
                <w:rFonts w:eastAsia="Tahoma" w:cstheme="minorHAnsi"/>
                <w:sz w:val="20"/>
                <w:szCs w:val="20"/>
              </w:rPr>
              <w:tab/>
              <w:t xml:space="preserve">odzyskiwanie przypadkowo skasowanych obiektów usługi katalogowej z mechanizmu kosza, </w:t>
            </w:r>
          </w:p>
          <w:p w14:paraId="5C79E3AA" w14:textId="77777777" w:rsidR="0078153C" w:rsidRPr="00B95151" w:rsidRDefault="0078153C" w:rsidP="00C018AE">
            <w:pPr>
              <w:ind w:left="833" w:hanging="425"/>
              <w:jc w:val="both"/>
              <w:rPr>
                <w:rFonts w:eastAsia="Tahoma" w:cstheme="minorHAnsi"/>
                <w:sz w:val="20"/>
                <w:szCs w:val="20"/>
              </w:rPr>
            </w:pPr>
            <w:r w:rsidRPr="00B95151">
              <w:rPr>
                <w:rFonts w:eastAsia="Tahoma" w:cstheme="minorHAnsi"/>
                <w:sz w:val="20"/>
                <w:szCs w:val="20"/>
              </w:rPr>
              <w:t>III.</w:t>
            </w:r>
            <w:r w:rsidRPr="00B95151">
              <w:rPr>
                <w:rFonts w:eastAsia="Tahoma" w:cstheme="minorHAnsi"/>
                <w:sz w:val="20"/>
                <w:szCs w:val="20"/>
              </w:rPr>
              <w:tab/>
              <w:t>zdalna dystrybucja oprogramowania na stacje robocze,</w:t>
            </w:r>
          </w:p>
          <w:p w14:paraId="4B1FE9C4" w14:textId="77777777" w:rsidR="0078153C" w:rsidRPr="00B95151" w:rsidRDefault="0078153C" w:rsidP="00C018AE">
            <w:pPr>
              <w:ind w:left="833" w:hanging="425"/>
              <w:jc w:val="both"/>
              <w:rPr>
                <w:rFonts w:eastAsia="Tahoma" w:cstheme="minorHAnsi"/>
                <w:sz w:val="20"/>
                <w:szCs w:val="20"/>
              </w:rPr>
            </w:pPr>
            <w:r w:rsidRPr="00B95151">
              <w:rPr>
                <w:rFonts w:eastAsia="Tahoma" w:cstheme="minorHAnsi"/>
                <w:sz w:val="20"/>
                <w:szCs w:val="20"/>
              </w:rPr>
              <w:t>IV.</w:t>
            </w:r>
            <w:r w:rsidRPr="00B95151">
              <w:rPr>
                <w:rFonts w:eastAsia="Tahoma" w:cstheme="minorHAnsi"/>
                <w:sz w:val="20"/>
                <w:szCs w:val="20"/>
              </w:rPr>
              <w:tab/>
              <w:t>praca zdalna na serwerze z wykorzystaniem terminala (cienkiego klienta) lub odpowiednio skonfigurowanej stacji roboczej,</w:t>
            </w:r>
          </w:p>
          <w:p w14:paraId="2257EB75" w14:textId="77777777" w:rsidR="0078153C" w:rsidRPr="00B95151" w:rsidRDefault="0078153C" w:rsidP="00C018AE">
            <w:pPr>
              <w:ind w:left="833" w:hanging="425"/>
              <w:jc w:val="both"/>
              <w:rPr>
                <w:rFonts w:eastAsia="Tahoma" w:cstheme="minorHAnsi"/>
                <w:sz w:val="20"/>
                <w:szCs w:val="20"/>
              </w:rPr>
            </w:pPr>
            <w:r w:rsidRPr="00B95151">
              <w:rPr>
                <w:rFonts w:eastAsia="Tahoma" w:cstheme="minorHAnsi"/>
                <w:sz w:val="20"/>
                <w:szCs w:val="20"/>
              </w:rPr>
              <w:t>V.</w:t>
            </w:r>
            <w:r w:rsidRPr="00B95151">
              <w:rPr>
                <w:rFonts w:eastAsia="Tahoma" w:cstheme="minorHAnsi"/>
                <w:sz w:val="20"/>
                <w:szCs w:val="20"/>
              </w:rPr>
              <w:tab/>
              <w:t>centrum Certyfikatów (CA), obsługa klucza publicznego i prywatnego) umożliwiające:</w:t>
            </w:r>
          </w:p>
          <w:p w14:paraId="21F0A685" w14:textId="77777777" w:rsidR="0078153C" w:rsidRPr="00B95151" w:rsidRDefault="0078153C" w:rsidP="00C018AE">
            <w:pPr>
              <w:ind w:left="1258" w:hanging="425"/>
              <w:jc w:val="both"/>
              <w:rPr>
                <w:rFonts w:eastAsia="Tahoma" w:cstheme="minorHAnsi"/>
                <w:sz w:val="20"/>
                <w:szCs w:val="20"/>
              </w:rPr>
            </w:pPr>
            <w:r w:rsidRPr="00B95151">
              <w:rPr>
                <w:rFonts w:eastAsia="Tahoma" w:cstheme="minorHAnsi"/>
                <w:sz w:val="20"/>
                <w:szCs w:val="20"/>
              </w:rPr>
              <w:t>1)</w:t>
            </w:r>
            <w:r w:rsidRPr="00B95151">
              <w:rPr>
                <w:rFonts w:eastAsia="Tahoma" w:cstheme="minorHAnsi"/>
                <w:sz w:val="20"/>
                <w:szCs w:val="20"/>
              </w:rPr>
              <w:tab/>
              <w:t>dystrybucję certyfikatów poprzez http,</w:t>
            </w:r>
          </w:p>
          <w:p w14:paraId="28310CF1" w14:textId="77777777" w:rsidR="0078153C" w:rsidRPr="00B95151" w:rsidRDefault="0078153C" w:rsidP="00C018AE">
            <w:pPr>
              <w:ind w:left="1258" w:hanging="425"/>
              <w:jc w:val="both"/>
              <w:rPr>
                <w:rFonts w:eastAsia="Tahoma" w:cstheme="minorHAnsi"/>
                <w:sz w:val="20"/>
                <w:szCs w:val="20"/>
              </w:rPr>
            </w:pPr>
            <w:r w:rsidRPr="00B95151">
              <w:rPr>
                <w:rFonts w:eastAsia="Tahoma" w:cstheme="minorHAnsi"/>
                <w:sz w:val="20"/>
                <w:szCs w:val="20"/>
              </w:rPr>
              <w:t>2)</w:t>
            </w:r>
            <w:r w:rsidRPr="00B95151">
              <w:rPr>
                <w:rFonts w:eastAsia="Tahoma" w:cstheme="minorHAnsi"/>
                <w:sz w:val="20"/>
                <w:szCs w:val="20"/>
              </w:rPr>
              <w:tab/>
              <w:t>konsolidację CA dla wielu lasów domeny,</w:t>
            </w:r>
          </w:p>
          <w:p w14:paraId="7CCA3E1B" w14:textId="77777777" w:rsidR="0078153C" w:rsidRPr="00B95151" w:rsidRDefault="0078153C" w:rsidP="00C018AE">
            <w:pPr>
              <w:ind w:left="1258" w:hanging="425"/>
              <w:jc w:val="both"/>
              <w:rPr>
                <w:rFonts w:eastAsia="Tahoma" w:cstheme="minorHAnsi"/>
                <w:sz w:val="20"/>
                <w:szCs w:val="20"/>
              </w:rPr>
            </w:pPr>
            <w:r w:rsidRPr="00B95151">
              <w:rPr>
                <w:rFonts w:eastAsia="Tahoma" w:cstheme="minorHAnsi"/>
                <w:sz w:val="20"/>
                <w:szCs w:val="20"/>
              </w:rPr>
              <w:t>3)</w:t>
            </w:r>
            <w:r w:rsidRPr="00B95151">
              <w:rPr>
                <w:rFonts w:eastAsia="Tahoma" w:cstheme="minorHAnsi"/>
                <w:sz w:val="20"/>
                <w:szCs w:val="20"/>
              </w:rPr>
              <w:tab/>
              <w:t>automatyczne rejestrowania certyfikatów pomiędzy różnymi lasami domen,</w:t>
            </w:r>
          </w:p>
          <w:p w14:paraId="75BD99BA" w14:textId="77777777" w:rsidR="0078153C" w:rsidRPr="00B95151" w:rsidRDefault="0078153C" w:rsidP="00C018AE">
            <w:pPr>
              <w:ind w:left="833" w:hanging="425"/>
              <w:jc w:val="both"/>
              <w:rPr>
                <w:rFonts w:eastAsia="Tahoma" w:cstheme="minorHAnsi"/>
                <w:sz w:val="20"/>
                <w:szCs w:val="20"/>
              </w:rPr>
            </w:pPr>
            <w:r w:rsidRPr="00B95151">
              <w:rPr>
                <w:rFonts w:eastAsia="Tahoma" w:cstheme="minorHAnsi"/>
                <w:sz w:val="20"/>
                <w:szCs w:val="20"/>
              </w:rPr>
              <w:t>VI.</w:t>
            </w:r>
            <w:r w:rsidRPr="00B95151">
              <w:rPr>
                <w:rFonts w:eastAsia="Tahoma" w:cstheme="minorHAnsi"/>
                <w:sz w:val="20"/>
                <w:szCs w:val="20"/>
              </w:rPr>
              <w:tab/>
              <w:t>szyfrowanie plików i folderów,</w:t>
            </w:r>
          </w:p>
          <w:p w14:paraId="05BF6198" w14:textId="77777777" w:rsidR="0078153C" w:rsidRPr="00B95151" w:rsidRDefault="0078153C" w:rsidP="00C018AE">
            <w:pPr>
              <w:ind w:left="833" w:hanging="425"/>
              <w:jc w:val="both"/>
              <w:rPr>
                <w:rFonts w:eastAsia="Tahoma" w:cstheme="minorHAnsi"/>
                <w:sz w:val="20"/>
                <w:szCs w:val="20"/>
              </w:rPr>
            </w:pPr>
            <w:r w:rsidRPr="00B95151">
              <w:rPr>
                <w:rFonts w:eastAsia="Tahoma" w:cstheme="minorHAnsi"/>
                <w:sz w:val="20"/>
                <w:szCs w:val="20"/>
              </w:rPr>
              <w:t>VII.</w:t>
            </w:r>
            <w:r w:rsidRPr="00B95151">
              <w:rPr>
                <w:rFonts w:eastAsia="Tahoma" w:cstheme="minorHAnsi"/>
                <w:sz w:val="20"/>
                <w:szCs w:val="20"/>
              </w:rPr>
              <w:tab/>
              <w:t>szyfrowanie połączeń sieciowych pomiędzy serwerami oraz serwerami i stacjami roboczymi (IPSec),</w:t>
            </w:r>
          </w:p>
          <w:p w14:paraId="1A0FC2C9" w14:textId="77777777" w:rsidR="0078153C" w:rsidRPr="00B95151" w:rsidRDefault="0078153C" w:rsidP="00C018AE">
            <w:pPr>
              <w:ind w:left="833" w:hanging="425"/>
              <w:jc w:val="both"/>
              <w:rPr>
                <w:rFonts w:eastAsia="Tahoma" w:cstheme="minorHAnsi"/>
                <w:sz w:val="20"/>
                <w:szCs w:val="20"/>
              </w:rPr>
            </w:pPr>
            <w:r w:rsidRPr="00B95151">
              <w:rPr>
                <w:rFonts w:eastAsia="Tahoma" w:cstheme="minorHAnsi"/>
                <w:sz w:val="20"/>
                <w:szCs w:val="20"/>
              </w:rPr>
              <w:t>VIII.</w:t>
            </w:r>
            <w:r w:rsidRPr="00B95151">
              <w:rPr>
                <w:rFonts w:eastAsia="Tahoma" w:cstheme="minorHAnsi"/>
                <w:sz w:val="20"/>
                <w:szCs w:val="20"/>
              </w:rPr>
              <w:tab/>
              <w:t>możliwość tworzenia systemów wysokiej dostępności (klastry typu fail-over) oraz rozłożenia obciążenia serwerów,</w:t>
            </w:r>
          </w:p>
          <w:p w14:paraId="69B06632" w14:textId="77777777" w:rsidR="0078153C" w:rsidRPr="00B95151" w:rsidRDefault="0078153C" w:rsidP="00C018AE">
            <w:pPr>
              <w:ind w:left="833" w:hanging="425"/>
              <w:jc w:val="both"/>
              <w:rPr>
                <w:rFonts w:eastAsia="Tahoma" w:cstheme="minorHAnsi"/>
                <w:sz w:val="20"/>
                <w:szCs w:val="20"/>
              </w:rPr>
            </w:pPr>
            <w:r w:rsidRPr="00B95151">
              <w:rPr>
                <w:rFonts w:eastAsia="Tahoma" w:cstheme="minorHAnsi"/>
                <w:sz w:val="20"/>
                <w:szCs w:val="20"/>
              </w:rPr>
              <w:t>IX.</w:t>
            </w:r>
            <w:r w:rsidRPr="00B95151">
              <w:rPr>
                <w:rFonts w:eastAsia="Tahoma" w:cstheme="minorHAnsi"/>
                <w:sz w:val="20"/>
                <w:szCs w:val="20"/>
              </w:rPr>
              <w:tab/>
              <w:t>serwis udostępniania stron WWW,</w:t>
            </w:r>
          </w:p>
          <w:p w14:paraId="2F4D6973" w14:textId="77777777" w:rsidR="0078153C" w:rsidRPr="00B95151" w:rsidRDefault="0078153C" w:rsidP="00C018AE">
            <w:pPr>
              <w:ind w:left="833" w:hanging="425"/>
              <w:jc w:val="both"/>
              <w:rPr>
                <w:rFonts w:eastAsia="Tahoma" w:cstheme="minorHAnsi"/>
                <w:sz w:val="20"/>
                <w:szCs w:val="20"/>
              </w:rPr>
            </w:pPr>
            <w:r w:rsidRPr="00B95151">
              <w:rPr>
                <w:rFonts w:eastAsia="Tahoma" w:cstheme="minorHAnsi"/>
                <w:sz w:val="20"/>
                <w:szCs w:val="20"/>
              </w:rPr>
              <w:t>X.</w:t>
            </w:r>
            <w:r w:rsidRPr="00B95151">
              <w:rPr>
                <w:rFonts w:eastAsia="Tahoma" w:cstheme="minorHAnsi"/>
                <w:sz w:val="20"/>
                <w:szCs w:val="20"/>
              </w:rPr>
              <w:tab/>
              <w:t>wsparcie dla protokołu IP w wersji 6 (IPv6),</w:t>
            </w:r>
          </w:p>
          <w:p w14:paraId="47D34016" w14:textId="77777777" w:rsidR="0078153C" w:rsidRPr="00B95151" w:rsidRDefault="0078153C" w:rsidP="00C018AE">
            <w:pPr>
              <w:ind w:left="833" w:hanging="425"/>
              <w:jc w:val="both"/>
              <w:rPr>
                <w:rFonts w:eastAsia="Tahoma" w:cstheme="minorHAnsi"/>
                <w:sz w:val="20"/>
                <w:szCs w:val="20"/>
              </w:rPr>
            </w:pPr>
            <w:r w:rsidRPr="00B95151">
              <w:rPr>
                <w:rFonts w:eastAsia="Tahoma" w:cstheme="minorHAnsi"/>
                <w:sz w:val="20"/>
                <w:szCs w:val="20"/>
              </w:rPr>
              <w:t>XI.</w:t>
            </w:r>
            <w:r w:rsidRPr="00B95151">
              <w:rPr>
                <w:rFonts w:eastAsia="Tahoma" w:cstheme="minorHAnsi"/>
                <w:sz w:val="20"/>
                <w:szCs w:val="20"/>
              </w:rPr>
              <w:tab/>
              <w:t xml:space="preserve">wbudowane mechanizmy wirtualizacji (Hypervisor) pozwalające na uruchamianie min. 1000 aktywnych środowisk wirtualnych systemów operacyjnych. Wirtualne </w:t>
            </w:r>
            <w:r w:rsidRPr="00B95151">
              <w:rPr>
                <w:rFonts w:eastAsia="Tahoma" w:cstheme="minorHAnsi"/>
                <w:sz w:val="20"/>
                <w:szCs w:val="20"/>
              </w:rPr>
              <w:lastRenderedPageBreak/>
              <w:t>maszyny w trakcie pracy i bez zauważalnego zmniejszenia ich dostępności mogą być przenoszone pomiędzy serwerami klastra typu failover z jednoczesnym zachowaniem pozostałej funkcjonalności. Mechanizmy wirtualizacji mają zapewnić wsparcie dla:</w:t>
            </w:r>
          </w:p>
          <w:p w14:paraId="0E4E67A2" w14:textId="77777777" w:rsidR="0078153C" w:rsidRPr="00B95151" w:rsidRDefault="0078153C" w:rsidP="00C018AE">
            <w:pPr>
              <w:ind w:left="1258" w:hanging="425"/>
              <w:jc w:val="both"/>
              <w:rPr>
                <w:rFonts w:eastAsia="Tahoma" w:cstheme="minorHAnsi"/>
                <w:sz w:val="20"/>
                <w:szCs w:val="20"/>
              </w:rPr>
            </w:pPr>
            <w:r w:rsidRPr="00B95151">
              <w:rPr>
                <w:rFonts w:eastAsia="Tahoma" w:cstheme="minorHAnsi"/>
                <w:sz w:val="20"/>
                <w:szCs w:val="20"/>
              </w:rPr>
              <w:t>1)</w:t>
            </w:r>
            <w:r w:rsidRPr="00B95151">
              <w:rPr>
                <w:rFonts w:eastAsia="Tahoma" w:cstheme="minorHAnsi"/>
                <w:sz w:val="20"/>
                <w:szCs w:val="20"/>
              </w:rPr>
              <w:tab/>
              <w:t>dynamicznego podłączania zasobów dyskowych typu hot-plug do maszyn wirtualnych,</w:t>
            </w:r>
          </w:p>
          <w:p w14:paraId="70EA6AF2" w14:textId="77777777" w:rsidR="0078153C" w:rsidRPr="00B95151" w:rsidRDefault="0078153C" w:rsidP="00C018AE">
            <w:pPr>
              <w:ind w:left="1258" w:hanging="425"/>
              <w:jc w:val="both"/>
              <w:rPr>
                <w:rFonts w:eastAsia="Tahoma" w:cstheme="minorHAnsi"/>
                <w:sz w:val="20"/>
                <w:szCs w:val="20"/>
              </w:rPr>
            </w:pPr>
            <w:r w:rsidRPr="00B95151">
              <w:rPr>
                <w:rFonts w:eastAsia="Tahoma" w:cstheme="minorHAnsi"/>
                <w:sz w:val="20"/>
                <w:szCs w:val="20"/>
              </w:rPr>
              <w:t>2)</w:t>
            </w:r>
            <w:r w:rsidRPr="00B95151">
              <w:rPr>
                <w:rFonts w:eastAsia="Tahoma" w:cstheme="minorHAnsi"/>
                <w:sz w:val="20"/>
                <w:szCs w:val="20"/>
              </w:rPr>
              <w:tab/>
              <w:t>obsługi ramek typu jumbo frames dla maszyn wirtualnych,</w:t>
            </w:r>
          </w:p>
          <w:p w14:paraId="6C15AF7C" w14:textId="77777777" w:rsidR="0078153C" w:rsidRPr="00B95151" w:rsidRDefault="0078153C" w:rsidP="00C018AE">
            <w:pPr>
              <w:ind w:left="1258" w:hanging="425"/>
              <w:jc w:val="both"/>
              <w:rPr>
                <w:rFonts w:eastAsia="Tahoma" w:cstheme="minorHAnsi"/>
                <w:sz w:val="20"/>
                <w:szCs w:val="20"/>
              </w:rPr>
            </w:pPr>
            <w:r w:rsidRPr="00B95151">
              <w:rPr>
                <w:rFonts w:eastAsia="Tahoma" w:cstheme="minorHAnsi"/>
                <w:sz w:val="20"/>
                <w:szCs w:val="20"/>
              </w:rPr>
              <w:t>3)</w:t>
            </w:r>
            <w:r w:rsidRPr="00B95151">
              <w:rPr>
                <w:rFonts w:eastAsia="Tahoma" w:cstheme="minorHAnsi"/>
                <w:sz w:val="20"/>
                <w:szCs w:val="20"/>
              </w:rPr>
              <w:tab/>
              <w:t xml:space="preserve">obsługi 4-KB sektorów dysków, </w:t>
            </w:r>
          </w:p>
          <w:p w14:paraId="16FA25B4" w14:textId="77777777" w:rsidR="0078153C" w:rsidRPr="00B95151" w:rsidRDefault="0078153C" w:rsidP="00C018AE">
            <w:pPr>
              <w:ind w:left="1258" w:hanging="425"/>
              <w:jc w:val="both"/>
              <w:rPr>
                <w:rFonts w:eastAsia="Tahoma" w:cstheme="minorHAnsi"/>
                <w:sz w:val="20"/>
                <w:szCs w:val="20"/>
              </w:rPr>
            </w:pPr>
            <w:r w:rsidRPr="00B95151">
              <w:rPr>
                <w:rFonts w:eastAsia="Tahoma" w:cstheme="minorHAnsi"/>
                <w:sz w:val="20"/>
                <w:szCs w:val="20"/>
              </w:rPr>
              <w:t>4)</w:t>
            </w:r>
            <w:r w:rsidRPr="00B95151">
              <w:rPr>
                <w:rFonts w:eastAsia="Tahoma" w:cstheme="minorHAnsi"/>
                <w:sz w:val="20"/>
                <w:szCs w:val="20"/>
              </w:rPr>
              <w:tab/>
              <w:t>nielimitowanej liczby jednocześnie przenoszonych maszyn wirtualnych pomiędzy węzłami klastra,</w:t>
            </w:r>
          </w:p>
          <w:p w14:paraId="15853566" w14:textId="77777777" w:rsidR="0078153C" w:rsidRPr="00B95151" w:rsidRDefault="0078153C" w:rsidP="00C018AE">
            <w:pPr>
              <w:ind w:left="1258" w:hanging="425"/>
              <w:jc w:val="both"/>
              <w:rPr>
                <w:rFonts w:eastAsia="Tahoma" w:cstheme="minorHAnsi"/>
                <w:sz w:val="20"/>
                <w:szCs w:val="20"/>
              </w:rPr>
            </w:pPr>
            <w:r w:rsidRPr="00B95151">
              <w:rPr>
                <w:rFonts w:eastAsia="Tahoma" w:cstheme="minorHAnsi"/>
                <w:sz w:val="20"/>
                <w:szCs w:val="20"/>
              </w:rPr>
              <w:t>5)</w:t>
            </w:r>
            <w:r w:rsidRPr="00B95151">
              <w:rPr>
                <w:rFonts w:eastAsia="Tahoma" w:cstheme="minorHAnsi"/>
                <w:sz w:val="20"/>
                <w:szCs w:val="20"/>
              </w:rPr>
              <w:tab/>
              <w:t>możliwości wirtualizacji sieci z zastosowaniem przełącznika, którego funkcjonalność może być rozszerzana jednocześnie poprzez oprogramowanie kilku innych dostawców poprzez otwarty interfejs API,</w:t>
            </w:r>
          </w:p>
          <w:p w14:paraId="325E36B7" w14:textId="77777777" w:rsidR="0078153C" w:rsidRPr="00B95151" w:rsidRDefault="0078153C" w:rsidP="00C018AE">
            <w:pPr>
              <w:ind w:left="1258" w:hanging="425"/>
              <w:jc w:val="both"/>
              <w:rPr>
                <w:rFonts w:eastAsia="Tahoma" w:cstheme="minorHAnsi"/>
                <w:sz w:val="20"/>
                <w:szCs w:val="20"/>
              </w:rPr>
            </w:pPr>
            <w:r w:rsidRPr="00B95151">
              <w:rPr>
                <w:rFonts w:eastAsia="Tahoma" w:cstheme="minorHAnsi"/>
                <w:sz w:val="20"/>
                <w:szCs w:val="20"/>
              </w:rPr>
              <w:t>6)</w:t>
            </w:r>
            <w:r w:rsidRPr="00B95151">
              <w:rPr>
                <w:rFonts w:eastAsia="Tahoma" w:cstheme="minorHAnsi"/>
                <w:sz w:val="20"/>
                <w:szCs w:val="20"/>
              </w:rPr>
              <w:tab/>
              <w:t>możliwości kierowania ruchu sieciowego z wielu sieci VLAN bezpośrednio do pojedynczej karty sieciowej maszyny wirtualnej (tzw. trunk model),</w:t>
            </w:r>
          </w:p>
          <w:p w14:paraId="6365C7D8"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t>v)</w:t>
            </w:r>
            <w:r w:rsidRPr="00B95151">
              <w:rPr>
                <w:rFonts w:eastAsia="Tahoma" w:cstheme="minorHAnsi"/>
                <w:sz w:val="20"/>
                <w:szCs w:val="20"/>
              </w:rPr>
              <w:tab/>
              <w:t>możliwość automatycznej aktualizacji w oparciu o poprawki publikowane przez producenta wraz z dostępnością bezpłatnego rozwiązania producenta SSO umożliwiającego lokalną dystrybucję poprawek zatwierdzonych przez administratora, bez połączenia z siecią Internet,</w:t>
            </w:r>
          </w:p>
          <w:p w14:paraId="52B0A09B"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t>w)</w:t>
            </w:r>
            <w:r w:rsidRPr="00B95151">
              <w:rPr>
                <w:rFonts w:eastAsia="Tahoma" w:cstheme="minorHAnsi"/>
                <w:sz w:val="20"/>
                <w:szCs w:val="20"/>
              </w:rPr>
              <w:tab/>
              <w:t>wsparcie dostępu do zasobu dyskowego SSO poprzez wiele ścieżek (Multipath),</w:t>
            </w:r>
          </w:p>
          <w:p w14:paraId="5D0E2CCE"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t>x)</w:t>
            </w:r>
            <w:r w:rsidRPr="00B95151">
              <w:rPr>
                <w:rFonts w:eastAsia="Tahoma" w:cstheme="minorHAnsi"/>
                <w:sz w:val="20"/>
                <w:szCs w:val="20"/>
              </w:rPr>
              <w:tab/>
              <w:t>możliwość instalacji poprawek poprzez wgranie ich do obrazu instalacyjnego,</w:t>
            </w:r>
          </w:p>
          <w:p w14:paraId="03D9B428" w14:textId="77777777" w:rsidR="0078153C" w:rsidRPr="00B95151" w:rsidRDefault="0078153C" w:rsidP="00C018AE">
            <w:pPr>
              <w:ind w:left="444" w:hanging="425"/>
              <w:jc w:val="both"/>
              <w:rPr>
                <w:rFonts w:eastAsia="Tahoma" w:cstheme="minorHAnsi"/>
                <w:sz w:val="20"/>
                <w:szCs w:val="20"/>
              </w:rPr>
            </w:pPr>
            <w:r w:rsidRPr="00B95151">
              <w:rPr>
                <w:rFonts w:eastAsia="Tahoma" w:cstheme="minorHAnsi"/>
                <w:sz w:val="20"/>
                <w:szCs w:val="20"/>
              </w:rPr>
              <w:t>y)</w:t>
            </w:r>
            <w:r w:rsidRPr="00B95151">
              <w:rPr>
                <w:rFonts w:eastAsia="Tahoma" w:cstheme="minorHAnsi"/>
                <w:sz w:val="20"/>
                <w:szCs w:val="20"/>
              </w:rPr>
              <w:tab/>
              <w:t>mechanizmy zdalnej administracji oraz mechanizmy (również działające zdalnie) administracji przez skrypty,</w:t>
            </w:r>
          </w:p>
          <w:p w14:paraId="51E1036D" w14:textId="77777777" w:rsidR="0078153C" w:rsidRPr="00B95151" w:rsidRDefault="0078153C" w:rsidP="00C018AE">
            <w:pPr>
              <w:rPr>
                <w:rFonts w:cstheme="minorHAnsi"/>
                <w:color w:val="000000"/>
                <w:sz w:val="20"/>
                <w:szCs w:val="20"/>
              </w:rPr>
            </w:pPr>
            <w:r w:rsidRPr="00B95151">
              <w:rPr>
                <w:rFonts w:eastAsia="Tahoma" w:cstheme="minorHAnsi"/>
                <w:sz w:val="20"/>
                <w:szCs w:val="20"/>
              </w:rPr>
              <w:t>z)</w:t>
            </w:r>
            <w:r w:rsidRPr="00B95151">
              <w:rPr>
                <w:rFonts w:eastAsia="Tahoma" w:cstheme="minorHAnsi"/>
                <w:sz w:val="20"/>
                <w:szCs w:val="20"/>
              </w:rPr>
              <w:tab/>
              <w:t>możliwość zarządzania przez wbudowane mechanizmy zgodne ze standardami WBEM oraz WS-Management organizacji DMTF.</w:t>
            </w:r>
          </w:p>
        </w:tc>
      </w:tr>
      <w:tr w:rsidR="003F2E98" w:rsidRPr="00B95151" w14:paraId="3B53D1D3" w14:textId="77777777" w:rsidTr="00B95151">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838" w:type="dxa"/>
          </w:tcPr>
          <w:p w14:paraId="5F1DB97A" w14:textId="04936DD7" w:rsidR="003F2E98" w:rsidRPr="00B95151" w:rsidRDefault="003F2E98" w:rsidP="0061245F">
            <w:pPr>
              <w:jc w:val="both"/>
              <w:rPr>
                <w:rFonts w:cstheme="minorHAnsi"/>
                <w:sz w:val="20"/>
                <w:szCs w:val="20"/>
              </w:rPr>
            </w:pPr>
            <w:r w:rsidRPr="00B95151">
              <w:rPr>
                <w:rFonts w:cstheme="minorHAnsi"/>
                <w:sz w:val="20"/>
                <w:szCs w:val="20"/>
              </w:rPr>
              <w:lastRenderedPageBreak/>
              <w:t>Licencje dostępowe</w:t>
            </w:r>
          </w:p>
        </w:tc>
        <w:tc>
          <w:tcPr>
            <w:tcW w:w="7933" w:type="dxa"/>
            <w:vAlign w:val="center"/>
          </w:tcPr>
          <w:p w14:paraId="12615703" w14:textId="24B147CA" w:rsidR="003F2E98" w:rsidRPr="00B95151" w:rsidRDefault="003F2E98" w:rsidP="00301AC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Minimum 10 licencji dostępowych typu USER CAL dla systemu operacyjnego.</w:t>
            </w:r>
          </w:p>
        </w:tc>
      </w:tr>
      <w:tr w:rsidR="0061245F" w:rsidRPr="00B95151" w14:paraId="5CB0DE46" w14:textId="77777777" w:rsidTr="00B95151">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838" w:type="dxa"/>
          </w:tcPr>
          <w:p w14:paraId="77CF5662" w14:textId="084C0AFC" w:rsidR="0061245F" w:rsidRPr="00B95151" w:rsidRDefault="0061245F" w:rsidP="0061245F">
            <w:pPr>
              <w:jc w:val="both"/>
              <w:rPr>
                <w:rFonts w:cstheme="minorHAnsi"/>
                <w:b w:val="0"/>
                <w:bCs w:val="0"/>
                <w:sz w:val="20"/>
                <w:szCs w:val="20"/>
              </w:rPr>
            </w:pPr>
            <w:r w:rsidRPr="00B95151">
              <w:rPr>
                <w:rFonts w:cstheme="minorHAnsi"/>
                <w:sz w:val="20"/>
                <w:szCs w:val="20"/>
              </w:rPr>
              <w:t>Dokumentacja użytkownika</w:t>
            </w:r>
          </w:p>
        </w:tc>
        <w:tc>
          <w:tcPr>
            <w:tcW w:w="7933" w:type="dxa"/>
            <w:vAlign w:val="center"/>
          </w:tcPr>
          <w:p w14:paraId="684E1A12" w14:textId="77777777" w:rsidR="0061245F" w:rsidRPr="00B95151" w:rsidRDefault="0061245F" w:rsidP="00301AC4">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5151">
              <w:rPr>
                <w:rFonts w:cstheme="minorHAnsi"/>
                <w:sz w:val="20"/>
                <w:szCs w:val="20"/>
              </w:rPr>
              <w:t>Zamawiający wymaga dokumentacji w języku polskim lub angi</w:t>
            </w:r>
            <w:r w:rsidRPr="00B95151">
              <w:rPr>
                <w:rFonts w:cstheme="minorHAnsi"/>
                <w:i/>
                <w:sz w:val="20"/>
                <w:szCs w:val="20"/>
              </w:rPr>
              <w:t>e</w:t>
            </w:r>
            <w:r w:rsidRPr="00B95151">
              <w:rPr>
                <w:rFonts w:cstheme="minorHAnsi"/>
                <w:sz w:val="20"/>
                <w:szCs w:val="20"/>
              </w:rPr>
              <w:t>lskim.</w:t>
            </w:r>
          </w:p>
          <w:p w14:paraId="6831E1D0" w14:textId="174B0B0B" w:rsidR="0061245F" w:rsidRPr="00B95151" w:rsidRDefault="0061245F" w:rsidP="00301AC4">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95151">
              <w:rPr>
                <w:rFonts w:cstheme="minorHAnsi"/>
                <w:bCs/>
                <w:sz w:val="20"/>
                <w:szCs w:val="20"/>
              </w:rPr>
              <w:t>Możliwość telefonicznego sprawdzenia konfiguracji sprzętowej serwera oraz warunków gwarancji po podaniu numeru seryjnego bezpośrednio u producenta lub jego przedstawiciela.</w:t>
            </w:r>
          </w:p>
        </w:tc>
      </w:tr>
      <w:tr w:rsidR="0061245F" w:rsidRPr="00B95151" w14:paraId="530BBBDD" w14:textId="77777777" w:rsidTr="00B95151">
        <w:tblPrEx>
          <w:tblLook w:val="04A0" w:firstRow="1" w:lastRow="0" w:firstColumn="1" w:lastColumn="0" w:noHBand="0" w:noVBand="1"/>
        </w:tblPrEx>
        <w:trPr>
          <w:trHeight w:val="105"/>
        </w:trPr>
        <w:tc>
          <w:tcPr>
            <w:cnfStyle w:val="001000000000" w:firstRow="0" w:lastRow="0" w:firstColumn="1" w:lastColumn="0" w:oddVBand="0" w:evenVBand="0" w:oddHBand="0" w:evenHBand="0" w:firstRowFirstColumn="0" w:firstRowLastColumn="0" w:lastRowFirstColumn="0" w:lastRowLastColumn="0"/>
            <w:tcW w:w="1838" w:type="dxa"/>
          </w:tcPr>
          <w:p w14:paraId="44B3EDC3" w14:textId="0432F3B7" w:rsidR="0061245F" w:rsidRPr="00B95151" w:rsidRDefault="0061245F" w:rsidP="0061245F">
            <w:pPr>
              <w:jc w:val="both"/>
              <w:rPr>
                <w:rFonts w:cstheme="minorHAnsi"/>
                <w:b w:val="0"/>
                <w:sz w:val="20"/>
                <w:szCs w:val="20"/>
              </w:rPr>
            </w:pPr>
            <w:r w:rsidRPr="00B95151">
              <w:rPr>
                <w:rFonts w:cstheme="minorHAnsi"/>
                <w:sz w:val="20"/>
                <w:szCs w:val="20"/>
              </w:rPr>
              <w:t>Warunki gwarancji</w:t>
            </w:r>
          </w:p>
        </w:tc>
        <w:tc>
          <w:tcPr>
            <w:tcW w:w="7933" w:type="dxa"/>
            <w:vAlign w:val="center"/>
          </w:tcPr>
          <w:p w14:paraId="17F5250D" w14:textId="34A72D66" w:rsidR="00301AC4" w:rsidRPr="0018054E" w:rsidRDefault="00301AC4" w:rsidP="0018054E">
            <w:pPr>
              <w:pStyle w:val="Akapitzlist"/>
              <w:numPr>
                <w:ilvl w:val="3"/>
                <w:numId w:val="20"/>
              </w:numPr>
              <w:ind w:left="74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18054E">
              <w:rPr>
                <w:rFonts w:asciiTheme="minorHAnsi" w:hAnsiTheme="minorHAnsi" w:cstheme="minorHAnsi"/>
                <w:color w:val="000000"/>
                <w:szCs w:val="20"/>
                <w:highlight w:val="yellow"/>
              </w:rPr>
              <w:t xml:space="preserve">Minimum </w:t>
            </w:r>
            <w:r w:rsidR="003F2E98" w:rsidRPr="0018054E">
              <w:rPr>
                <w:rFonts w:asciiTheme="minorHAnsi" w:hAnsiTheme="minorHAnsi" w:cstheme="minorHAnsi"/>
                <w:color w:val="000000"/>
                <w:szCs w:val="20"/>
                <w:highlight w:val="yellow"/>
              </w:rPr>
              <w:t>12</w:t>
            </w:r>
            <w:r w:rsidRPr="0018054E">
              <w:rPr>
                <w:rFonts w:asciiTheme="minorHAnsi" w:hAnsiTheme="minorHAnsi" w:cstheme="minorHAnsi"/>
                <w:color w:val="000000"/>
                <w:szCs w:val="20"/>
                <w:highlight w:val="yellow"/>
              </w:rPr>
              <w:t xml:space="preserve"> miesiące gwarancji producenta</w:t>
            </w:r>
            <w:r w:rsidRPr="0018054E">
              <w:rPr>
                <w:rFonts w:asciiTheme="minorHAnsi" w:hAnsiTheme="minorHAnsi" w:cstheme="minorHAnsi"/>
                <w:color w:val="000000"/>
                <w:szCs w:val="20"/>
              </w:rPr>
              <w:t xml:space="preserve">, z czasem reakcji do następnego dnia roboczego od przyjęcia zgłoszenia, możliwość zgłaszania awarii 24x7x365 poprzez ogólnopolską linię telefoniczną producenta. </w:t>
            </w:r>
          </w:p>
          <w:p w14:paraId="329B1BFF" w14:textId="2294EE5A" w:rsidR="00301AC4" w:rsidRPr="0018054E" w:rsidRDefault="00301AC4" w:rsidP="0018054E">
            <w:pPr>
              <w:pStyle w:val="Akapitzlist"/>
              <w:numPr>
                <w:ilvl w:val="3"/>
                <w:numId w:val="20"/>
              </w:numPr>
              <w:ind w:left="74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18054E">
              <w:rPr>
                <w:rFonts w:asciiTheme="minorHAnsi" w:hAnsiTheme="minorHAnsi" w:cstheme="minorHAnsi"/>
                <w:color w:val="000000"/>
                <w:szCs w:val="20"/>
              </w:rPr>
              <w:t xml:space="preserve">Zamawiający wymaga od podmiotu realizującego serwis lub producenta sprzętu dołączenia do oferty oświadczenia, że w przypadku wystąpienia awarii dysku twardego w urządzeniu objętym aktywnym wparciem technicznym, uszkodzony dysk twardy pozostaje u Zamawiającego. </w:t>
            </w:r>
          </w:p>
          <w:p w14:paraId="038DC8ED" w14:textId="100511FD" w:rsidR="00301AC4" w:rsidRPr="0018054E" w:rsidRDefault="00301AC4" w:rsidP="0018054E">
            <w:pPr>
              <w:pStyle w:val="Akapitzlist"/>
              <w:numPr>
                <w:ilvl w:val="3"/>
                <w:numId w:val="20"/>
              </w:numPr>
              <w:ind w:left="74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18054E">
              <w:rPr>
                <w:rFonts w:asciiTheme="minorHAnsi" w:hAnsiTheme="minorHAnsi" w:cstheme="minorHAnsi"/>
                <w:color w:val="000000"/>
                <w:szCs w:val="20"/>
              </w:rPr>
              <w:t>Wymagane dołączenie do oferty oświadczenia Producenta potwierdzając, że Serwis urządzeń będzie realizowany bezpośrednio przez Producenta i/lub we współpracy z Autoryzowanym Partnerem Serwisowym Producenta.</w:t>
            </w:r>
          </w:p>
          <w:p w14:paraId="7161E3EB" w14:textId="5B8140D2" w:rsidR="00301AC4" w:rsidRPr="0018054E" w:rsidRDefault="00301AC4" w:rsidP="0018054E">
            <w:pPr>
              <w:pStyle w:val="Akapitzlist"/>
              <w:numPr>
                <w:ilvl w:val="3"/>
                <w:numId w:val="20"/>
              </w:numPr>
              <w:ind w:left="74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18054E">
              <w:rPr>
                <w:rFonts w:asciiTheme="minorHAnsi" w:hAnsiTheme="minorHAnsi" w:cstheme="minorHAnsi"/>
                <w:color w:val="000000"/>
                <w:szCs w:val="20"/>
              </w:rPr>
              <w:t xml:space="preserve">Zamawiający oczekuje rozpoczęcia diagnostyki telefonicznej / internetowej już w momencie dokonania zgłoszenia. Certyfikowany Technik wykonawcy / producenta z właściwym zestawem części do naprawy (potwierdzonym na etapie diagnostyki) ma rozpocząć naprawę w siedzibie zamawiającego najpóźniej w następnym dniu roboczym (NBD) od otrzymania zgłoszenia / zakończenia diagnostyki. Naprawa ma się odbywać w siedzibie zamawiającego, chyba, że zamawiający dla danej naprawy zgodzi się na inną formę.  </w:t>
            </w:r>
          </w:p>
          <w:p w14:paraId="53719493" w14:textId="49F95CB2" w:rsidR="00301AC4" w:rsidRPr="0018054E" w:rsidRDefault="00301AC4" w:rsidP="0018054E">
            <w:pPr>
              <w:pStyle w:val="Akapitzlist"/>
              <w:numPr>
                <w:ilvl w:val="3"/>
                <w:numId w:val="20"/>
              </w:numPr>
              <w:ind w:left="74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18054E">
              <w:rPr>
                <w:rFonts w:asciiTheme="minorHAnsi" w:hAnsiTheme="minorHAnsi" w:cstheme="minorHAnsi"/>
                <w:color w:val="000000"/>
                <w:szCs w:val="20"/>
              </w:rPr>
              <w:t>Zamawiający oczekuje bezpośredniego dostępu do wykwalifikowanej kadry inżynierów technicznych a w przypadku konieczności eskalacji zgłoszenia serwisowego wyznaczonego Kierownika Eskalacji po stronie wykonawcy.</w:t>
            </w:r>
          </w:p>
          <w:p w14:paraId="475D9BF3" w14:textId="259341F1" w:rsidR="00301AC4" w:rsidRPr="0018054E" w:rsidRDefault="00301AC4" w:rsidP="0018054E">
            <w:pPr>
              <w:pStyle w:val="Akapitzlist"/>
              <w:numPr>
                <w:ilvl w:val="3"/>
                <w:numId w:val="20"/>
              </w:numPr>
              <w:ind w:left="74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18054E">
              <w:rPr>
                <w:rFonts w:asciiTheme="minorHAnsi" w:hAnsiTheme="minorHAnsi" w:cstheme="minorHAnsi"/>
                <w:color w:val="000000"/>
                <w:szCs w:val="20"/>
              </w:rPr>
              <w:t xml:space="preserve">Zamawiający wymaga pojedynczego punktu kontaktu dla całego rozwiązania producenta. </w:t>
            </w:r>
          </w:p>
          <w:p w14:paraId="6D349D3B" w14:textId="026ACCB2" w:rsidR="00301AC4" w:rsidRPr="0018054E" w:rsidRDefault="00301AC4" w:rsidP="0018054E">
            <w:pPr>
              <w:pStyle w:val="Akapitzlist"/>
              <w:numPr>
                <w:ilvl w:val="3"/>
                <w:numId w:val="20"/>
              </w:numPr>
              <w:ind w:left="74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18054E">
              <w:rPr>
                <w:rFonts w:asciiTheme="minorHAnsi" w:hAnsiTheme="minorHAnsi" w:cstheme="minorHAnsi"/>
                <w:color w:val="000000"/>
                <w:szCs w:val="20"/>
              </w:rPr>
              <w:t>Zgłoszenie przyjęte jest potwierdzane przez zespół pomocy technicznej (mail/telefon / aplikacja / portal) przez nadanie unikalnego numeru zgłoszenia pozwalającego na identyfikację zgłoszenia w trakcie realizacji naprawy i po jej zakończeniu.</w:t>
            </w:r>
          </w:p>
          <w:p w14:paraId="1680C61D" w14:textId="06BC2BDC" w:rsidR="00301AC4" w:rsidRPr="0018054E" w:rsidRDefault="00301AC4" w:rsidP="0018054E">
            <w:pPr>
              <w:pStyle w:val="Akapitzlist"/>
              <w:numPr>
                <w:ilvl w:val="3"/>
                <w:numId w:val="20"/>
              </w:numPr>
              <w:ind w:left="74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18054E">
              <w:rPr>
                <w:rFonts w:asciiTheme="minorHAnsi" w:hAnsiTheme="minorHAnsi" w:cstheme="minorHAnsi"/>
                <w:color w:val="000000"/>
                <w:szCs w:val="20"/>
              </w:rPr>
              <w:lastRenderedPageBreak/>
              <w:t xml:space="preserve">Zamawiający oczekuje możliwości samodzielnego kwalifikowania poziomu ważności naprawy. </w:t>
            </w:r>
          </w:p>
          <w:p w14:paraId="653D0CBE" w14:textId="6BF1032A" w:rsidR="00301AC4" w:rsidRPr="0018054E" w:rsidRDefault="00301AC4" w:rsidP="0018054E">
            <w:pPr>
              <w:pStyle w:val="Akapitzlist"/>
              <w:numPr>
                <w:ilvl w:val="3"/>
                <w:numId w:val="20"/>
              </w:numPr>
              <w:ind w:left="74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18054E">
              <w:rPr>
                <w:rFonts w:asciiTheme="minorHAnsi" w:hAnsiTheme="minorHAnsi" w:cstheme="minorHAnsi"/>
                <w:color w:val="000000"/>
                <w:szCs w:val="20"/>
              </w:rPr>
              <w:t>Możliwość sprawdzenia statusu gwarancji poprzez stronę producenta podając unikatowy numer urządzenia oraz pobieranie uaktualnień mikrokodu oraz sterowników nawet w przypadku wygaśnięcia gwarancji urządzenia.</w:t>
            </w:r>
          </w:p>
          <w:p w14:paraId="721EB66D" w14:textId="27F0C4C4" w:rsidR="00301AC4" w:rsidRPr="0018054E" w:rsidRDefault="00301AC4" w:rsidP="0018054E">
            <w:pPr>
              <w:pStyle w:val="Akapitzlist"/>
              <w:numPr>
                <w:ilvl w:val="3"/>
                <w:numId w:val="20"/>
              </w:numPr>
              <w:ind w:left="74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18054E">
              <w:rPr>
                <w:rFonts w:asciiTheme="minorHAnsi" w:hAnsiTheme="minorHAnsi" w:cstheme="minorHAnsi"/>
                <w:color w:val="000000"/>
                <w:szCs w:val="20"/>
              </w:rPr>
              <w:t>Automatyczną diagnostykę i zdalne otwieranie zgłoszeń serwisowych.</w:t>
            </w:r>
          </w:p>
          <w:p w14:paraId="1F4978E6" w14:textId="38388977" w:rsidR="00301AC4" w:rsidRPr="0018054E" w:rsidRDefault="00301AC4" w:rsidP="0018054E">
            <w:pPr>
              <w:pStyle w:val="Akapitzlist"/>
              <w:numPr>
                <w:ilvl w:val="3"/>
                <w:numId w:val="20"/>
              </w:numPr>
              <w:ind w:left="74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18054E">
              <w:rPr>
                <w:rFonts w:asciiTheme="minorHAnsi" w:hAnsiTheme="minorHAnsi" w:cstheme="minorHAnsi"/>
                <w:color w:val="000000"/>
                <w:szCs w:val="20"/>
              </w:rPr>
              <w:t>Zamawiający wymaga od podmiotu realizującego serwis lub producenta sprzętu dołączenia do oferty oświadczenia, że w przypadku wystąpienia awarii dysku twardego w urządzeniu objętym aktywnym wparciem technicznym, uszkodzony dysk twardy pozostaje u Zamawiającego.</w:t>
            </w:r>
          </w:p>
          <w:p w14:paraId="60AFC86C" w14:textId="1E0270D0" w:rsidR="00301AC4" w:rsidRPr="0018054E" w:rsidRDefault="00301AC4" w:rsidP="0018054E">
            <w:pPr>
              <w:pStyle w:val="Akapitzlist"/>
              <w:numPr>
                <w:ilvl w:val="3"/>
                <w:numId w:val="20"/>
              </w:numPr>
              <w:ind w:left="74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18054E">
              <w:rPr>
                <w:rFonts w:asciiTheme="minorHAnsi" w:hAnsiTheme="minorHAnsi" w:cstheme="minorHAnsi"/>
                <w:color w:val="000000"/>
                <w:szCs w:val="20"/>
              </w:rPr>
              <w:t>Firma serwisująca musi posiadać ISO 9001 oraz ISO-27001 na świadczenie usług serwisowych – dokumenty potwierdzające należy załączyć do oferty.</w:t>
            </w:r>
          </w:p>
          <w:p w14:paraId="6AA45496" w14:textId="77777777" w:rsidR="0018054E" w:rsidRDefault="00C47D6D" w:rsidP="0018054E">
            <w:pPr>
              <w:pStyle w:val="Akapitzlist"/>
              <w:numPr>
                <w:ilvl w:val="3"/>
                <w:numId w:val="20"/>
              </w:numPr>
              <w:ind w:left="74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18054E">
              <w:rPr>
                <w:rFonts w:asciiTheme="minorHAnsi" w:hAnsiTheme="minorHAnsi" w:cstheme="minorHAnsi"/>
                <w:color w:val="000000"/>
                <w:szCs w:val="20"/>
              </w:rPr>
              <w:t>Wskazana firma serwisująca musi posiadać autoryzacje producenta urządzeń – na potwierdzenie należy załączyć ogólnodostępny link do strony producenta urządzenia z ogólnodostępnym dokumentem np. certyfikat lub deklaracją producenta, potwierdzającym autoryzację dla firmy serwisującej do świadczenia usług serwisowych w imieniu producenta urządzenia. W przypadku braku takiego linku lub ogólnodostępnego dokumentu producenta, Zamawiający dopuszcza Oświadczenie Producenta ze wskazaniem firm(y) serwisującej świadczącej usługi serwisowe dla jej urządzeń na terenie Polski</w:t>
            </w:r>
          </w:p>
          <w:p w14:paraId="2F1E419C" w14:textId="699094AB" w:rsidR="003F2E98" w:rsidRPr="0018054E" w:rsidRDefault="005517D6" w:rsidP="0018054E">
            <w:pPr>
              <w:pStyle w:val="Akapitzlist"/>
              <w:numPr>
                <w:ilvl w:val="3"/>
                <w:numId w:val="20"/>
              </w:numPr>
              <w:ind w:left="74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18054E">
              <w:rPr>
                <w:rFonts w:asciiTheme="minorHAnsi" w:hAnsiTheme="minorHAnsi" w:cstheme="minorHAnsi"/>
                <w:color w:val="000000"/>
                <w:szCs w:val="20"/>
              </w:rPr>
              <w:t xml:space="preserve">W przypadku gdy producent posiada firmę serwisującą w jego imieniu sprzęt należy potwierdzić autoryzację producenta dla </w:t>
            </w:r>
            <w:r w:rsidR="003F2E98" w:rsidRPr="0018054E">
              <w:rPr>
                <w:rFonts w:asciiTheme="minorHAnsi" w:hAnsiTheme="minorHAnsi" w:cstheme="minorHAnsi"/>
                <w:color w:val="000000"/>
                <w:szCs w:val="20"/>
              </w:rPr>
              <w:t xml:space="preserve">Firma serwisująca </w:t>
            </w:r>
            <w:r w:rsidRPr="0018054E">
              <w:rPr>
                <w:rFonts w:asciiTheme="minorHAnsi" w:hAnsiTheme="minorHAnsi" w:cstheme="minorHAnsi"/>
                <w:color w:val="000000"/>
                <w:szCs w:val="20"/>
              </w:rPr>
              <w:t>– na potwierdzenie należy przedstawić</w:t>
            </w:r>
            <w:r w:rsidR="003F2E98" w:rsidRPr="0018054E">
              <w:rPr>
                <w:rFonts w:asciiTheme="minorHAnsi" w:hAnsiTheme="minorHAnsi" w:cstheme="minorHAnsi"/>
                <w:color w:val="000000"/>
                <w:szCs w:val="20"/>
              </w:rPr>
              <w:t xml:space="preserve"> ogólnodostępny link do strony producenta urządzenia z oficjalnym dokumentem np. certyfikat lub oświadczenie, potwierdzającym autoryzację dla</w:t>
            </w:r>
            <w:r w:rsidRPr="0018054E">
              <w:rPr>
                <w:rFonts w:asciiTheme="minorHAnsi" w:hAnsiTheme="minorHAnsi" w:cstheme="minorHAnsi"/>
                <w:color w:val="000000"/>
                <w:szCs w:val="20"/>
              </w:rPr>
              <w:t xml:space="preserve"> wskazanej</w:t>
            </w:r>
            <w:r w:rsidR="003F2E98" w:rsidRPr="0018054E">
              <w:rPr>
                <w:rFonts w:asciiTheme="minorHAnsi" w:hAnsiTheme="minorHAnsi" w:cstheme="minorHAnsi"/>
                <w:color w:val="000000"/>
                <w:szCs w:val="20"/>
              </w:rPr>
              <w:t xml:space="preserve"> firmy serwisującej do świadczenia usług serwisowych w imieniu producenta urządzenia</w:t>
            </w:r>
            <w:r w:rsidRPr="0018054E">
              <w:rPr>
                <w:rFonts w:asciiTheme="minorHAnsi" w:hAnsiTheme="minorHAnsi" w:cstheme="minorHAnsi"/>
                <w:color w:val="000000"/>
                <w:szCs w:val="20"/>
              </w:rPr>
              <w:t xml:space="preserve"> tak aby Zamawiający mógł samodzielnie zweryfikować te informację </w:t>
            </w:r>
            <w:r w:rsidR="003F2E98" w:rsidRPr="0018054E">
              <w:rPr>
                <w:rFonts w:asciiTheme="minorHAnsi" w:hAnsiTheme="minorHAnsi" w:cstheme="minorHAnsi"/>
                <w:color w:val="000000"/>
                <w:szCs w:val="20"/>
              </w:rPr>
              <w:t>W przypadku braku takiego linku lub ogólnodostępnego dokumentu producenta, Zamawiający dopuszcza Oświadczenie Producenta ze wskazaniem firm(y) serwisującej świadczącej usługi serwisowe dla jej urządzeń na terenie Polski.</w:t>
            </w:r>
          </w:p>
          <w:p w14:paraId="36C7B918" w14:textId="77777777" w:rsidR="003F2E98" w:rsidRPr="0018054E" w:rsidRDefault="003F2E98" w:rsidP="0018054E">
            <w:pPr>
              <w:ind w:left="746"/>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p w14:paraId="271499C6" w14:textId="77777777" w:rsidR="003F2E98" w:rsidRPr="0018054E" w:rsidRDefault="003F2E98" w:rsidP="0018054E">
            <w:pPr>
              <w:cnfStyle w:val="000000000000" w:firstRow="0" w:lastRow="0" w:firstColumn="0" w:lastColumn="0" w:oddVBand="0" w:evenVBand="0" w:oddHBand="0" w:evenHBand="0" w:firstRowFirstColumn="0" w:firstRowLastColumn="0" w:lastRowFirstColumn="0" w:lastRowLastColumn="0"/>
              <w:rPr>
                <w:rFonts w:cstheme="minorHAnsi"/>
                <w:b/>
                <w:color w:val="000000"/>
                <w:sz w:val="22"/>
                <w:szCs w:val="22"/>
              </w:rPr>
            </w:pPr>
            <w:r w:rsidRPr="0018054E">
              <w:rPr>
                <w:rFonts w:cstheme="minorHAnsi"/>
                <w:b/>
                <w:color w:val="000000"/>
                <w:sz w:val="22"/>
                <w:szCs w:val="22"/>
              </w:rPr>
              <w:t>Wymagane dokumenty i oświadczenia dołączyć do oferty jako przedmiotowy środek dowodowy</w:t>
            </w:r>
          </w:p>
          <w:p w14:paraId="5C5C026A" w14:textId="77777777" w:rsidR="003F2E98" w:rsidRPr="0018054E" w:rsidRDefault="003F2E98" w:rsidP="0018054E">
            <w:pPr>
              <w:ind w:left="746"/>
              <w:jc w:val="both"/>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rPr>
            </w:pPr>
          </w:p>
          <w:p w14:paraId="45B53053" w14:textId="6902384A" w:rsidR="0061245F" w:rsidRPr="0018054E" w:rsidRDefault="005517D6" w:rsidP="0018054E">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054E">
              <w:rPr>
                <w:rFonts w:cstheme="minorHAnsi"/>
                <w:color w:val="262626"/>
                <w:sz w:val="20"/>
                <w:szCs w:val="20"/>
                <w:highlight w:val="yellow"/>
                <w:shd w:val="clear" w:color="auto" w:fill="FFFFFF"/>
              </w:rPr>
              <w:t>[długość gwarancji</w:t>
            </w:r>
            <w:r w:rsidR="00B95151" w:rsidRPr="0018054E">
              <w:rPr>
                <w:rFonts w:cstheme="minorHAnsi"/>
                <w:color w:val="262626"/>
                <w:sz w:val="20"/>
                <w:szCs w:val="20"/>
                <w:highlight w:val="yellow"/>
                <w:shd w:val="clear" w:color="auto" w:fill="FFFFFF"/>
              </w:rPr>
              <w:t xml:space="preserve">: </w:t>
            </w:r>
            <w:r w:rsidRPr="0018054E">
              <w:rPr>
                <w:rFonts w:cstheme="minorHAnsi"/>
                <w:color w:val="262626"/>
                <w:sz w:val="20"/>
                <w:szCs w:val="20"/>
                <w:highlight w:val="yellow"/>
                <w:shd w:val="clear" w:color="auto" w:fill="FFFFFF"/>
              </w:rPr>
              <w:t>pozacenowe kryterium oceny ofert]</w:t>
            </w:r>
          </w:p>
        </w:tc>
      </w:tr>
    </w:tbl>
    <w:p w14:paraId="4B4632EF" w14:textId="5F1CD1BD" w:rsidR="00E67816" w:rsidRPr="00B95151" w:rsidRDefault="00E67816" w:rsidP="003D32C7"/>
    <w:p w14:paraId="6FA73479" w14:textId="0B631D21" w:rsidR="00E67816" w:rsidRPr="00B95151" w:rsidRDefault="00E67816" w:rsidP="003D32C7"/>
    <w:p w14:paraId="4D73D511" w14:textId="0795ABE1" w:rsidR="00E611F4" w:rsidRPr="00B95151" w:rsidRDefault="005517D6" w:rsidP="00B11F03">
      <w:pPr>
        <w:pStyle w:val="Nagwek1"/>
      </w:pPr>
      <w:bookmarkStart w:id="26" w:name="_Toc177983567"/>
      <w:r w:rsidRPr="00B95151">
        <w:t>Punkt dostępowy dla sieci WiFi</w:t>
      </w:r>
      <w:bookmarkEnd w:id="26"/>
    </w:p>
    <w:p w14:paraId="56B806E5" w14:textId="77777777" w:rsidR="00B86CAB" w:rsidRPr="00B95151" w:rsidRDefault="00B86CAB" w:rsidP="00E611F4"/>
    <w:tbl>
      <w:tblPr>
        <w:tblStyle w:val="Tabelasiatki1jasnaakcent1"/>
        <w:tblW w:w="9072" w:type="dxa"/>
        <w:tblCellMar>
          <w:left w:w="90" w:type="dxa"/>
          <w:right w:w="90" w:type="dxa"/>
        </w:tblCellMar>
        <w:tblLook w:val="04A0" w:firstRow="1" w:lastRow="0" w:firstColumn="1" w:lastColumn="0" w:noHBand="0" w:noVBand="1"/>
      </w:tblPr>
      <w:tblGrid>
        <w:gridCol w:w="1555"/>
        <w:gridCol w:w="7517"/>
      </w:tblGrid>
      <w:tr w:rsidR="001E1B20" w:rsidRPr="00B95151" w14:paraId="4EF923FB" w14:textId="77777777" w:rsidTr="00F026B6">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169D5628" w14:textId="77777777" w:rsidR="001E1B20" w:rsidRPr="00B95151" w:rsidRDefault="001E1B20">
            <w:pPr>
              <w:spacing w:after="120"/>
              <w:rPr>
                <w:rFonts w:eastAsia="Times New Roman" w:cstheme="minorHAnsi"/>
                <w:kern w:val="0"/>
                <w:sz w:val="20"/>
                <w:szCs w:val="20"/>
                <w:lang w:eastAsia="pl-PL"/>
                <w14:ligatures w14:val="none"/>
              </w:rPr>
            </w:pPr>
            <w:r w:rsidRPr="00B95151">
              <w:rPr>
                <w:rFonts w:eastAsia="Times New Roman" w:cstheme="minorHAnsi"/>
                <w:color w:val="000000"/>
                <w:kern w:val="0"/>
                <w:sz w:val="20"/>
                <w:szCs w:val="20"/>
                <w:lang w:eastAsia="pl-PL"/>
                <w14:ligatures w14:val="none"/>
              </w:rPr>
              <w:t>Cecha</w:t>
            </w:r>
          </w:p>
        </w:tc>
        <w:tc>
          <w:tcPr>
            <w:tcW w:w="7517"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2CFF0896" w14:textId="77777777" w:rsidR="001E1B20" w:rsidRPr="00B95151" w:rsidRDefault="001E1B2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B95151">
              <w:rPr>
                <w:rFonts w:eastAsia="Times New Roman" w:cstheme="minorHAnsi"/>
                <w:color w:val="000000"/>
                <w:kern w:val="0"/>
                <w:sz w:val="20"/>
                <w:szCs w:val="20"/>
                <w:lang w:eastAsia="pl-PL"/>
                <w14:ligatures w14:val="none"/>
              </w:rPr>
              <w:t>Wymagania minimalne</w:t>
            </w:r>
          </w:p>
        </w:tc>
      </w:tr>
      <w:tr w:rsidR="001E1B20" w:rsidRPr="00B95151" w14:paraId="7D9F3C4A" w14:textId="77777777" w:rsidTr="007B296D">
        <w:trPr>
          <w:trHeight w:val="16"/>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6E62495" w14:textId="77777777" w:rsidR="001E1B20" w:rsidRPr="00B95151" w:rsidRDefault="001E1B20">
            <w:pPr>
              <w:rPr>
                <w:rFonts w:eastAsia="Times New Roman" w:cstheme="minorHAnsi"/>
                <w:kern w:val="0"/>
                <w:sz w:val="20"/>
                <w:szCs w:val="20"/>
                <w:lang w:eastAsia="pl-PL"/>
                <w14:ligatures w14:val="none"/>
              </w:rPr>
            </w:pPr>
            <w:r w:rsidRPr="00B95151">
              <w:rPr>
                <w:rFonts w:eastAsia="Times New Roman" w:cstheme="minorHAnsi"/>
                <w:color w:val="000000"/>
                <w:kern w:val="0"/>
                <w:sz w:val="20"/>
                <w:szCs w:val="20"/>
                <w:lang w:eastAsia="pl-PL"/>
                <w14:ligatures w14:val="none"/>
              </w:rPr>
              <w:t>Ogólne</w:t>
            </w:r>
          </w:p>
        </w:tc>
        <w:tc>
          <w:tcPr>
            <w:tcW w:w="7517"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0BC1FF4" w14:textId="77777777" w:rsidR="007B296D" w:rsidRPr="00B95151" w:rsidRDefault="007B296D" w:rsidP="007B296D">
            <w:pPr>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Urządzenie musi być tzw. cienkim punktem dostępowym zarządzanym z poziomu kontrolera sieci bezprzewodowej.</w:t>
            </w:r>
          </w:p>
          <w:p w14:paraId="4C2288FD" w14:textId="77777777" w:rsidR="007B296D" w:rsidRPr="00B95151" w:rsidRDefault="007B296D" w:rsidP="007B296D">
            <w:pPr>
              <w:numPr>
                <w:ilvl w:val="0"/>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Obudowa urządzenia musi umożliwiać montaż na suficie lub ścianie wewnątrz budynku i zapewniać prawidłową pracę urządzenia w następujących warunkach klimatycznych:</w:t>
            </w:r>
          </w:p>
          <w:p w14:paraId="63EE3856" w14:textId="382766A5" w:rsidR="007B296D" w:rsidRPr="00B95151" w:rsidRDefault="00B95151" w:rsidP="007B296D">
            <w:pPr>
              <w:numPr>
                <w:ilvl w:val="1"/>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Temperatura 0</w:t>
            </w:r>
            <w:r w:rsidR="007B296D" w:rsidRPr="00B95151">
              <w:rPr>
                <w:rFonts w:eastAsia="Calibri" w:cstheme="minorHAnsi"/>
                <w:kern w:val="0"/>
                <w:sz w:val="20"/>
                <w:szCs w:val="20"/>
                <w14:ligatures w14:val="none"/>
              </w:rPr>
              <w:t>-45°C,</w:t>
            </w:r>
          </w:p>
          <w:p w14:paraId="44F42C29" w14:textId="77777777" w:rsidR="007B296D" w:rsidRPr="00B95151" w:rsidRDefault="007B296D" w:rsidP="007B296D">
            <w:pPr>
              <w:numPr>
                <w:ilvl w:val="1"/>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Wilgotność 5–90%.</w:t>
            </w:r>
          </w:p>
          <w:p w14:paraId="664EF077" w14:textId="77777777" w:rsidR="007B296D" w:rsidRPr="00B95151" w:rsidRDefault="007B296D" w:rsidP="007B296D">
            <w:pPr>
              <w:numPr>
                <w:ilvl w:val="0"/>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Urządzenie musi być dostarczone z elementami mocującymi. Obudowa musi być fabrycznie przystosowana do zastosowania linki zabezpieczającej przed kradzieżą i być wyposażone w złącze typu Kensington.</w:t>
            </w:r>
          </w:p>
          <w:p w14:paraId="7D6C01AF" w14:textId="77777777" w:rsidR="007B296D" w:rsidRPr="00B95151" w:rsidRDefault="007B296D" w:rsidP="007B296D">
            <w:pPr>
              <w:numPr>
                <w:ilvl w:val="0"/>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lastRenderedPageBreak/>
              <w:t>Urządzenie musi być wyposażone w trzy niezależne moduły radiowe pracujące w podanych poniżej pasmach i obsługiwać następujące standardy:</w:t>
            </w:r>
          </w:p>
          <w:p w14:paraId="33898B77" w14:textId="77777777" w:rsidR="007B296D" w:rsidRPr="00B95151" w:rsidRDefault="007B296D" w:rsidP="007B296D">
            <w:pPr>
              <w:numPr>
                <w:ilvl w:val="1"/>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2.4 GHz 802.11b/g/n/ax,</w:t>
            </w:r>
          </w:p>
          <w:p w14:paraId="3EB8157E" w14:textId="77777777" w:rsidR="007B296D" w:rsidRPr="00B95151" w:rsidRDefault="007B296D" w:rsidP="007B296D">
            <w:pPr>
              <w:numPr>
                <w:ilvl w:val="1"/>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5GHz 802.11a/n/ac/ax ze wsparciem dla kanałów 20/40/80/160MHz,</w:t>
            </w:r>
          </w:p>
          <w:p w14:paraId="371D64A1" w14:textId="77777777" w:rsidR="007B296D" w:rsidRPr="00B95151" w:rsidRDefault="007B296D" w:rsidP="007B296D">
            <w:pPr>
              <w:numPr>
                <w:ilvl w:val="1"/>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2.4/5GHz dedykowany skaner spectrum.</w:t>
            </w:r>
          </w:p>
          <w:p w14:paraId="7DAA56DE" w14:textId="77777777" w:rsidR="007B296D" w:rsidRPr="00B95151" w:rsidRDefault="007B296D" w:rsidP="007B296D">
            <w:pPr>
              <w:numPr>
                <w:ilvl w:val="0"/>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Urządzenie musi być wyposażone w moduł radiowy Bluetooth/BLE.</w:t>
            </w:r>
          </w:p>
          <w:p w14:paraId="0AD36F73" w14:textId="77777777" w:rsidR="007B296D" w:rsidRPr="00B95151" w:rsidRDefault="007B296D" w:rsidP="007B296D">
            <w:pPr>
              <w:numPr>
                <w:ilvl w:val="0"/>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Urządzenie musi pozwalać na jednoczesne rozgłaszanie co najmniej 16 SSID.</w:t>
            </w:r>
          </w:p>
          <w:p w14:paraId="6C67385C" w14:textId="77777777" w:rsidR="007B296D" w:rsidRPr="00B95151" w:rsidRDefault="007B296D" w:rsidP="007B296D">
            <w:pPr>
              <w:numPr>
                <w:ilvl w:val="0"/>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Liczba interfejsów:</w:t>
            </w:r>
          </w:p>
          <w:p w14:paraId="4EEA1A5B" w14:textId="77777777" w:rsidR="007B296D" w:rsidRPr="00B95151" w:rsidRDefault="007B296D" w:rsidP="007B296D">
            <w:pPr>
              <w:numPr>
                <w:ilvl w:val="1"/>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2x Ethernet – 1 w standardzie 10/100/1000/2500 Base-TX, 1 w standardzie 10/100/1000 Base-TX</w:t>
            </w:r>
          </w:p>
          <w:p w14:paraId="0601F57F" w14:textId="77777777" w:rsidR="007B296D" w:rsidRPr="00B95151" w:rsidRDefault="007B296D" w:rsidP="007B296D">
            <w:pPr>
              <w:numPr>
                <w:ilvl w:val="1"/>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Port szeregowy RS-232 RJ-45</w:t>
            </w:r>
          </w:p>
          <w:p w14:paraId="1433B3D9" w14:textId="77777777" w:rsidR="007B296D" w:rsidRPr="00B95151" w:rsidRDefault="007B296D" w:rsidP="007B296D">
            <w:pPr>
              <w:numPr>
                <w:ilvl w:val="0"/>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Urządzenie powinno być zasilane poprzez oba interfejsy ETH w standardzie 802.3af/at lub zewnętrzny zasilacz.</w:t>
            </w:r>
          </w:p>
          <w:p w14:paraId="1E8753D7" w14:textId="77777777" w:rsidR="007B296D" w:rsidRPr="00B95151" w:rsidRDefault="007B296D" w:rsidP="007B296D">
            <w:pPr>
              <w:numPr>
                <w:ilvl w:val="0"/>
                <w:numId w:val="39"/>
              </w:numPr>
              <w:autoSpaceDE w:val="0"/>
              <w:autoSpaceDN w:val="0"/>
              <w:adjustRightInd w:val="0"/>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color w:val="231F20"/>
                <w:kern w:val="0"/>
                <w:sz w:val="20"/>
                <w:szCs w:val="20"/>
                <w14:ligatures w14:val="none"/>
              </w:rPr>
            </w:pPr>
            <w:bookmarkStart w:id="27" w:name="_Hlk515962538"/>
            <w:r w:rsidRPr="00B95151">
              <w:rPr>
                <w:rFonts w:eastAsia="Calibri" w:cstheme="minorHAnsi"/>
                <w:kern w:val="0"/>
                <w:sz w:val="20"/>
                <w:szCs w:val="20"/>
                <w14:ligatures w14:val="none"/>
              </w:rPr>
              <w:t>Punkt dostępowy musi umożliwiać następujące tryby przesyłania danych:</w:t>
            </w:r>
          </w:p>
          <w:p w14:paraId="48A827F0" w14:textId="77777777" w:rsidR="007B296D" w:rsidRPr="00B95151" w:rsidRDefault="007B296D" w:rsidP="007B296D">
            <w:pPr>
              <w:numPr>
                <w:ilvl w:val="1"/>
                <w:numId w:val="39"/>
              </w:numPr>
              <w:autoSpaceDE w:val="0"/>
              <w:autoSpaceDN w:val="0"/>
              <w:adjustRightInd w:val="0"/>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color w:val="231F20"/>
                <w:kern w:val="0"/>
                <w:sz w:val="20"/>
                <w:szCs w:val="20"/>
                <w14:ligatures w14:val="none"/>
              </w:rPr>
            </w:pPr>
            <w:r w:rsidRPr="00B95151">
              <w:rPr>
                <w:rFonts w:eastAsia="Calibri" w:cstheme="minorHAnsi"/>
                <w:kern w:val="0"/>
                <w:sz w:val="20"/>
                <w:szCs w:val="20"/>
                <w14:ligatures w14:val="none"/>
              </w:rPr>
              <w:t>Tunnel,</w:t>
            </w:r>
          </w:p>
          <w:p w14:paraId="7610EAF1" w14:textId="77777777" w:rsidR="007B296D" w:rsidRPr="00B95151" w:rsidRDefault="007B296D" w:rsidP="007B296D">
            <w:pPr>
              <w:numPr>
                <w:ilvl w:val="1"/>
                <w:numId w:val="39"/>
              </w:numPr>
              <w:autoSpaceDE w:val="0"/>
              <w:autoSpaceDN w:val="0"/>
              <w:adjustRightInd w:val="0"/>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color w:val="231F20"/>
                <w:kern w:val="0"/>
                <w:sz w:val="20"/>
                <w:szCs w:val="20"/>
                <w14:ligatures w14:val="none"/>
              </w:rPr>
            </w:pPr>
            <w:r w:rsidRPr="00B95151">
              <w:rPr>
                <w:rFonts w:eastAsia="Calibri" w:cstheme="minorHAnsi"/>
                <w:kern w:val="0"/>
                <w:sz w:val="20"/>
                <w:szCs w:val="20"/>
                <w14:ligatures w14:val="none"/>
              </w:rPr>
              <w:t>Bridge,</w:t>
            </w:r>
          </w:p>
          <w:p w14:paraId="021207B5" w14:textId="77777777" w:rsidR="007B296D" w:rsidRPr="00B95151" w:rsidRDefault="007B296D" w:rsidP="007B296D">
            <w:pPr>
              <w:numPr>
                <w:ilvl w:val="1"/>
                <w:numId w:val="39"/>
              </w:numPr>
              <w:autoSpaceDE w:val="0"/>
              <w:autoSpaceDN w:val="0"/>
              <w:adjustRightInd w:val="0"/>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color w:val="231F20"/>
                <w:kern w:val="0"/>
                <w:sz w:val="20"/>
                <w:szCs w:val="20"/>
                <w14:ligatures w14:val="none"/>
              </w:rPr>
            </w:pPr>
            <w:r w:rsidRPr="00B95151">
              <w:rPr>
                <w:rFonts w:eastAsia="Calibri" w:cstheme="minorHAnsi"/>
                <w:kern w:val="0"/>
                <w:sz w:val="20"/>
                <w:szCs w:val="20"/>
                <w14:ligatures w14:val="none"/>
              </w:rPr>
              <w:t>Mesh.</w:t>
            </w:r>
          </w:p>
          <w:p w14:paraId="08BE4A74" w14:textId="77777777" w:rsidR="007B296D" w:rsidRPr="00B95151" w:rsidRDefault="007B296D" w:rsidP="007B296D">
            <w:pPr>
              <w:numPr>
                <w:ilvl w:val="0"/>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color w:val="000000"/>
                <w:kern w:val="0"/>
                <w:sz w:val="20"/>
                <w:szCs w:val="20"/>
                <w14:ligatures w14:val="none"/>
              </w:rPr>
            </w:pPr>
            <w:bookmarkStart w:id="28" w:name="_Hlk515962691"/>
            <w:bookmarkEnd w:id="27"/>
            <w:r w:rsidRPr="00B95151">
              <w:rPr>
                <w:rFonts w:eastAsia="Calibri" w:cstheme="minorHAnsi"/>
                <w:color w:val="000000"/>
                <w:kern w:val="0"/>
                <w:sz w:val="20"/>
                <w:szCs w:val="20"/>
                <w14:ligatures w14:val="none"/>
              </w:rPr>
              <w:t>Wsparcie dla poniższych metod uwierzytelnienia: WEP, WPA-PSK, WPA-TKIP, WPA2-AES, WPA3, Web Captive Portal, MAC blacklist &amp; whitelist, 802.11i, 802.1X (EAP-TLS, EAP-TTLS/MSCHAPv2, PEAP, EAP-FAST, EAP-SIM, EAP-AKA).</w:t>
            </w:r>
          </w:p>
          <w:bookmarkEnd w:id="28"/>
          <w:p w14:paraId="073AF141" w14:textId="77777777" w:rsidR="007B296D" w:rsidRPr="00B95151" w:rsidRDefault="007B296D" w:rsidP="007B296D">
            <w:pPr>
              <w:numPr>
                <w:ilvl w:val="0"/>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Interfejs radiowy urządzenia powinien wspierać następujące funkcje:</w:t>
            </w:r>
          </w:p>
          <w:p w14:paraId="7B45FC0E" w14:textId="77777777" w:rsidR="007B296D" w:rsidRPr="00B95151" w:rsidRDefault="007B296D" w:rsidP="007B296D">
            <w:pPr>
              <w:numPr>
                <w:ilvl w:val="1"/>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MIMO – 4x4, 1x1 w przypadku radia pracującego jako dedykowany skaner</w:t>
            </w:r>
          </w:p>
          <w:p w14:paraId="46E39189" w14:textId="77777777" w:rsidR="007B296D" w:rsidRPr="00B95151" w:rsidRDefault="007B296D" w:rsidP="007B296D">
            <w:pPr>
              <w:numPr>
                <w:ilvl w:val="1"/>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Transmit Beam Forming (TxBF),</w:t>
            </w:r>
          </w:p>
          <w:p w14:paraId="23530FA9" w14:textId="77777777" w:rsidR="007B296D" w:rsidRPr="00B95151" w:rsidRDefault="007B296D" w:rsidP="007B296D">
            <w:pPr>
              <w:numPr>
                <w:ilvl w:val="1"/>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Maksymalna przepustowość dla poszczególnych modułów radiowych:</w:t>
            </w:r>
          </w:p>
          <w:p w14:paraId="448C8688" w14:textId="77777777" w:rsidR="007B296D" w:rsidRPr="00B95151" w:rsidRDefault="007B296D" w:rsidP="007B296D">
            <w:pPr>
              <w:numPr>
                <w:ilvl w:val="2"/>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1140 Mbps;</w:t>
            </w:r>
          </w:p>
          <w:p w14:paraId="5E11FBD3" w14:textId="77777777" w:rsidR="007B296D" w:rsidRPr="00B95151" w:rsidRDefault="007B296D" w:rsidP="007B296D">
            <w:pPr>
              <w:numPr>
                <w:ilvl w:val="2"/>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2400 Mbps;</w:t>
            </w:r>
          </w:p>
          <w:p w14:paraId="72F6C77C" w14:textId="77777777" w:rsidR="007B296D" w:rsidRPr="00B95151" w:rsidRDefault="007B296D" w:rsidP="007B296D">
            <w:pPr>
              <w:numPr>
                <w:ilvl w:val="1"/>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Wymagana moc nadawania:</w:t>
            </w:r>
          </w:p>
          <w:p w14:paraId="004FC73A" w14:textId="77777777" w:rsidR="007B296D" w:rsidRPr="00B95151" w:rsidRDefault="007B296D" w:rsidP="007B296D">
            <w:pPr>
              <w:numPr>
                <w:ilvl w:val="2"/>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min. 24 dBm dla pasma 2.4GHz z możliwością zmiany co 1dBm;</w:t>
            </w:r>
          </w:p>
          <w:p w14:paraId="0F9AB432" w14:textId="77777777" w:rsidR="007B296D" w:rsidRPr="00B95151" w:rsidRDefault="007B296D" w:rsidP="007B296D">
            <w:pPr>
              <w:numPr>
                <w:ilvl w:val="2"/>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min. 23 dBm dla pasma 5GHz z możliwością zmiany co 1dBm;</w:t>
            </w:r>
          </w:p>
          <w:p w14:paraId="3CFF9784" w14:textId="77777777" w:rsidR="007B296D" w:rsidRPr="00B95151" w:rsidRDefault="007B296D" w:rsidP="007B296D">
            <w:pPr>
              <w:numPr>
                <w:ilvl w:val="1"/>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Wsparcie dla 802.11n 20/40Mhz HT,</w:t>
            </w:r>
          </w:p>
          <w:p w14:paraId="34647163" w14:textId="77777777" w:rsidR="007B296D" w:rsidRPr="00B95151" w:rsidRDefault="007B296D" w:rsidP="007B296D">
            <w:pPr>
              <w:numPr>
                <w:ilvl w:val="1"/>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Wsparcie dla kanału 160 MHz dla 802.11ac,</w:t>
            </w:r>
          </w:p>
          <w:p w14:paraId="0C5EA521" w14:textId="77777777" w:rsidR="007B296D" w:rsidRPr="00B95151" w:rsidRDefault="007B296D" w:rsidP="007B296D">
            <w:pPr>
              <w:numPr>
                <w:ilvl w:val="1"/>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Anteny – 5 wewnętrznych dla nadajników standardu 802.11 o zysku min. 4dBi dla pasma 2.4GHz, 5dBi dla pasma 5GHz.</w:t>
            </w:r>
          </w:p>
          <w:p w14:paraId="25F1A560" w14:textId="77777777" w:rsidR="007B296D" w:rsidRPr="00B95151" w:rsidRDefault="007B296D" w:rsidP="007B296D">
            <w:pPr>
              <w:numPr>
                <w:ilvl w:val="1"/>
                <w:numId w:val="39"/>
              </w:numPr>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kern w:val="0"/>
                <w:sz w:val="20"/>
                <w:szCs w:val="20"/>
                <w14:ligatures w14:val="none"/>
              </w:rPr>
            </w:pPr>
            <w:r w:rsidRPr="00B95151">
              <w:rPr>
                <w:rFonts w:eastAsia="Calibri" w:cstheme="minorHAnsi"/>
                <w:kern w:val="0"/>
                <w:sz w:val="20"/>
                <w:szCs w:val="20"/>
                <w14:ligatures w14:val="none"/>
              </w:rPr>
              <w:t>Nieużywany moduł radiowy może zostać wyłączony programowo w celu obniżenia poboru mocy,</w:t>
            </w:r>
          </w:p>
          <w:p w14:paraId="236F3DB6" w14:textId="6191D3AA" w:rsidR="001E1B20" w:rsidRPr="00B95151" w:rsidRDefault="007B296D" w:rsidP="007B296D">
            <w:pPr>
              <w:numPr>
                <w:ilvl w:val="1"/>
                <w:numId w:val="39"/>
              </w:numPr>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0"/>
                <w:sz w:val="20"/>
                <w:szCs w:val="20"/>
                <w14:ligatures w14:val="none"/>
              </w:rPr>
            </w:pPr>
            <w:bookmarkStart w:id="29" w:name="_Hlk515963341"/>
            <w:r w:rsidRPr="00B95151">
              <w:rPr>
                <w:rFonts w:eastAsia="Calibri" w:cstheme="minorHAnsi"/>
                <w:kern w:val="0"/>
                <w:sz w:val="20"/>
                <w:szCs w:val="20"/>
                <w14:ligatures w14:val="none"/>
              </w:rPr>
              <w:t>Maksymalna deklarowana liczba klientów per moduł radiowy – 512</w:t>
            </w:r>
            <w:bookmarkEnd w:id="29"/>
          </w:p>
        </w:tc>
      </w:tr>
      <w:tr w:rsidR="001E1B20" w:rsidRPr="00B95151" w14:paraId="2BD9FDFD" w14:textId="77777777" w:rsidTr="00F026B6">
        <w:trPr>
          <w:trHeight w:val="16"/>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0D8E688" w14:textId="77777777" w:rsidR="001E1B20" w:rsidRPr="00B95151" w:rsidRDefault="001E1B20">
            <w:pPr>
              <w:rPr>
                <w:rFonts w:eastAsia="Times New Roman" w:cstheme="minorHAnsi"/>
                <w:kern w:val="0"/>
                <w:sz w:val="20"/>
                <w:szCs w:val="20"/>
                <w:lang w:eastAsia="pl-PL"/>
                <w14:ligatures w14:val="none"/>
              </w:rPr>
            </w:pPr>
            <w:r w:rsidRPr="00B95151">
              <w:rPr>
                <w:rFonts w:eastAsia="Times New Roman" w:cstheme="minorHAnsi"/>
                <w:color w:val="000000"/>
                <w:kern w:val="0"/>
                <w:sz w:val="20"/>
                <w:szCs w:val="20"/>
                <w:lang w:eastAsia="pl-PL"/>
                <w14:ligatures w14:val="none"/>
              </w:rPr>
              <w:lastRenderedPageBreak/>
              <w:t>Gwarancja oraz wsparcie</w:t>
            </w:r>
          </w:p>
        </w:tc>
        <w:tc>
          <w:tcPr>
            <w:tcW w:w="7517"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C10CEC9" w14:textId="77777777" w:rsidR="001E1B20" w:rsidRPr="00B95151" w:rsidRDefault="001E1B2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eastAsia="pl-PL"/>
                <w14:ligatures w14:val="none"/>
              </w:rPr>
            </w:pPr>
            <w:r w:rsidRPr="00B95151">
              <w:rPr>
                <w:rFonts w:eastAsia="Times New Roman" w:cstheme="minorHAnsi"/>
                <w:color w:val="000000"/>
                <w:kern w:val="0"/>
                <w:sz w:val="20"/>
                <w:szCs w:val="20"/>
                <w:lang w:eastAsia="pl-PL"/>
                <w14:ligatures w14:val="none"/>
              </w:rPr>
              <w:t xml:space="preserve">Urządzenie </w:t>
            </w:r>
            <w:r w:rsidRPr="00B95151">
              <w:rPr>
                <w:rFonts w:cstheme="minorHAnsi"/>
                <w:color w:val="000000"/>
                <w:kern w:val="0"/>
                <w:sz w:val="20"/>
                <w:szCs w:val="20"/>
                <w14:ligatures w14:val="none"/>
              </w:rPr>
              <w:t>musi mieć zapewnioną dożywotnią ograniczoną gwarancję producenta tzw. LifeTime do 5 lat od zaprzestania produkcji oraz być objęte serwisem gwarancyjnym producenta przez okres minimum 24 miesięcy, polegającym na naprawie lub wymianie urządzenia w przypadku jego wadliwości. W ramach tego serwisu producent musi zapewniać</w:t>
            </w:r>
            <w:r w:rsidRPr="00B95151">
              <w:rPr>
                <w:rFonts w:eastAsia="Times New Roman" w:cstheme="minorHAnsi"/>
                <w:color w:val="000000"/>
                <w:kern w:val="0"/>
                <w:sz w:val="20"/>
                <w:szCs w:val="20"/>
                <w:lang w:eastAsia="pl-PL"/>
                <w14:ligatures w14:val="none"/>
              </w:rPr>
              <w:t xml:space="preserve"> również dostęp do aktualizacji oprogramowania oraz wsparcie techniczne w trybie 24x7.</w:t>
            </w:r>
          </w:p>
        </w:tc>
      </w:tr>
    </w:tbl>
    <w:p w14:paraId="4BF1F926" w14:textId="1CF010C1" w:rsidR="001E1B20" w:rsidRPr="00B95151" w:rsidRDefault="001E1B20" w:rsidP="00E611F4"/>
    <w:p w14:paraId="40BF8FCF" w14:textId="0FFCCDEC" w:rsidR="001E1B20" w:rsidRPr="00B95151" w:rsidRDefault="001E1B20" w:rsidP="00E611F4"/>
    <w:p w14:paraId="63AC9809" w14:textId="77777777" w:rsidR="00B95151" w:rsidRDefault="00B95151">
      <w:pPr>
        <w:rPr>
          <w:rFonts w:asciiTheme="majorHAnsi" w:eastAsiaTheme="majorEastAsia" w:hAnsiTheme="majorHAnsi" w:cstheme="majorBidi"/>
          <w:color w:val="2F5496" w:themeColor="accent1" w:themeShade="BF"/>
          <w:sz w:val="32"/>
          <w:szCs w:val="32"/>
        </w:rPr>
      </w:pPr>
      <w:r>
        <w:br w:type="page"/>
      </w:r>
    </w:p>
    <w:p w14:paraId="35B4C7A8" w14:textId="77777777" w:rsidR="00B95151" w:rsidRPr="00DB051F" w:rsidRDefault="00B95151" w:rsidP="00DB051F">
      <w:pPr>
        <w:pStyle w:val="Nagwek1"/>
        <w:numPr>
          <w:ilvl w:val="0"/>
          <w:numId w:val="0"/>
        </w:numPr>
        <w:ind w:left="432" w:hanging="432"/>
      </w:pPr>
      <w:bookmarkStart w:id="30" w:name="_Toc177983568"/>
      <w:r w:rsidRPr="00DB051F">
        <w:lastRenderedPageBreak/>
        <w:t>ETAP II – wdrożenie dostarczonych rozwiązań i usługa segmentacji sieci</w:t>
      </w:r>
      <w:bookmarkEnd w:id="30"/>
    </w:p>
    <w:p w14:paraId="49F80F16" w14:textId="118A6DCA" w:rsidR="00072FFA" w:rsidRPr="00B95151" w:rsidRDefault="00072FFA" w:rsidP="00DB051F">
      <w:pPr>
        <w:pStyle w:val="Nagwek1"/>
        <w:numPr>
          <w:ilvl w:val="0"/>
          <w:numId w:val="42"/>
        </w:numPr>
      </w:pPr>
      <w:bookmarkStart w:id="31" w:name="_Toc177983569"/>
      <w:r w:rsidRPr="00B95151">
        <w:t>Segmentacja sieci</w:t>
      </w:r>
      <w:bookmarkEnd w:id="31"/>
    </w:p>
    <w:p w14:paraId="503B7875" w14:textId="636A5A45" w:rsidR="00A75C4D" w:rsidRPr="00B95151" w:rsidRDefault="00A75C4D" w:rsidP="00A75C4D"/>
    <w:p w14:paraId="00488FA2" w14:textId="77777777" w:rsidR="00702216" w:rsidRPr="00B95151" w:rsidRDefault="00702216" w:rsidP="00A75C4D"/>
    <w:p w14:paraId="2D798127" w14:textId="3494144C" w:rsidR="00702216" w:rsidRPr="00B95151" w:rsidRDefault="00702216" w:rsidP="00702216">
      <w:pPr>
        <w:pStyle w:val="Nagwek2"/>
        <w:jc w:val="both"/>
        <w:rPr>
          <w:rFonts w:cstheme="minorHAnsi"/>
        </w:rPr>
      </w:pPr>
      <w:bookmarkStart w:id="32" w:name="_Toc177983570"/>
      <w:r w:rsidRPr="00B95151">
        <w:rPr>
          <w:rFonts w:cstheme="minorHAnsi"/>
        </w:rPr>
        <w:t>Segmentacja sieci</w:t>
      </w:r>
      <w:bookmarkEnd w:id="32"/>
    </w:p>
    <w:p w14:paraId="295C88DD" w14:textId="77777777" w:rsidR="00702216" w:rsidRPr="00B95151" w:rsidRDefault="00702216" w:rsidP="00702216">
      <w:pPr>
        <w:pStyle w:val="Akapitzlist"/>
        <w:numPr>
          <w:ilvl w:val="0"/>
          <w:numId w:val="29"/>
        </w:numPr>
        <w:spacing w:after="0" w:line="295" w:lineRule="auto"/>
        <w:contextualSpacing w:val="0"/>
        <w:rPr>
          <w:rFonts w:asciiTheme="minorHAnsi" w:hAnsiTheme="minorHAnsi" w:cstheme="minorHAnsi"/>
        </w:rPr>
      </w:pPr>
      <w:r w:rsidRPr="00B95151">
        <w:rPr>
          <w:rFonts w:asciiTheme="minorHAnsi" w:hAnsiTheme="minorHAnsi" w:cstheme="minorHAnsi"/>
        </w:rPr>
        <w:t>Wykonawca przygotuje i omówi koncepcję instalacji i konfiguracji z administratorem sieci Zamawiającego.</w:t>
      </w:r>
    </w:p>
    <w:p w14:paraId="5DFB5C00" w14:textId="1E6522B7" w:rsidR="00702216" w:rsidRPr="00B95151" w:rsidRDefault="00702216" w:rsidP="00702216">
      <w:pPr>
        <w:pStyle w:val="Akapitzlist"/>
        <w:numPr>
          <w:ilvl w:val="0"/>
          <w:numId w:val="29"/>
        </w:numPr>
        <w:spacing w:after="0" w:line="295" w:lineRule="auto"/>
        <w:contextualSpacing w:val="0"/>
        <w:rPr>
          <w:rFonts w:asciiTheme="minorHAnsi" w:hAnsiTheme="minorHAnsi" w:cstheme="minorHAnsi"/>
        </w:rPr>
      </w:pPr>
      <w:r w:rsidRPr="00B95151">
        <w:rPr>
          <w:rFonts w:asciiTheme="minorHAnsi" w:hAnsiTheme="minorHAnsi" w:cstheme="minorHAnsi"/>
        </w:rPr>
        <w:t>Wykonawca będzie uzgadniał z Zamawiającym harmonogramy wdrożenia.</w:t>
      </w:r>
    </w:p>
    <w:p w14:paraId="0F05646A" w14:textId="28F1857F" w:rsidR="00702216" w:rsidRPr="00B95151" w:rsidRDefault="00702216" w:rsidP="00702216">
      <w:pPr>
        <w:pStyle w:val="Akapitzlist"/>
        <w:numPr>
          <w:ilvl w:val="0"/>
          <w:numId w:val="29"/>
        </w:numPr>
        <w:spacing w:after="0" w:line="295" w:lineRule="auto"/>
        <w:contextualSpacing w:val="0"/>
        <w:rPr>
          <w:rFonts w:asciiTheme="minorHAnsi" w:hAnsiTheme="minorHAnsi" w:cstheme="minorHAnsi"/>
        </w:rPr>
      </w:pPr>
      <w:r w:rsidRPr="00B95151">
        <w:rPr>
          <w:rFonts w:asciiTheme="minorHAnsi" w:hAnsiTheme="minorHAnsi" w:cstheme="minorHAnsi"/>
        </w:rPr>
        <w:t>Wdrożenie nowych urządzeń musi uwzględniać aspekt współpracy/integracji z innymi systemami i urządzeniami (typu UTMy, przełączniki CORE, Active Directory) będących w posiadaniu Zamawiającego. Dodatkowo każda zmiana w koncepcji musi być każdorazowo uzgadniana z Administratorem sieci.</w:t>
      </w:r>
    </w:p>
    <w:p w14:paraId="1E813B9A" w14:textId="5ED854B1" w:rsidR="000A30A0" w:rsidRPr="000A30A0" w:rsidRDefault="00702216" w:rsidP="00F86AF8">
      <w:pPr>
        <w:pStyle w:val="Akapitzlist"/>
        <w:numPr>
          <w:ilvl w:val="0"/>
          <w:numId w:val="29"/>
        </w:numPr>
        <w:spacing w:after="0" w:line="295" w:lineRule="auto"/>
        <w:contextualSpacing w:val="0"/>
        <w:rPr>
          <w:szCs w:val="20"/>
          <w:lang w:eastAsia="pl-PL"/>
        </w:rPr>
      </w:pPr>
      <w:r w:rsidRPr="000A30A0">
        <w:rPr>
          <w:rFonts w:asciiTheme="minorHAnsi" w:hAnsiTheme="minorHAnsi" w:cstheme="minorHAnsi"/>
        </w:rPr>
        <w:t>Prace, które będą powodować przerwy w segmentach sieci w dostępności do usług dla pracowników urzędu winny być wykonywane poza godzinami pracy urzędu. Możliwe jest również wykonywanie prac w dni wolne od pracy w urzędzie po wcześniejszym uzgodnieniu z Zamawiającym.</w:t>
      </w:r>
    </w:p>
    <w:p w14:paraId="5E1D6B4E" w14:textId="5EA9F2BF" w:rsidR="000A30A0" w:rsidRPr="000A30A0" w:rsidRDefault="000A30A0" w:rsidP="00F86AF8">
      <w:pPr>
        <w:pStyle w:val="Akapitzlist"/>
        <w:numPr>
          <w:ilvl w:val="0"/>
          <w:numId w:val="29"/>
        </w:numPr>
        <w:spacing w:after="0" w:line="295" w:lineRule="auto"/>
        <w:contextualSpacing w:val="0"/>
        <w:rPr>
          <w:rFonts w:asciiTheme="minorHAnsi" w:hAnsiTheme="minorHAnsi" w:cstheme="minorHAnsi"/>
          <w:szCs w:val="20"/>
          <w:lang w:eastAsia="pl-PL"/>
        </w:rPr>
      </w:pPr>
      <w:r w:rsidRPr="000A30A0">
        <w:rPr>
          <w:rFonts w:asciiTheme="minorHAnsi" w:hAnsiTheme="minorHAnsi" w:cstheme="minorHAnsi"/>
          <w:szCs w:val="20"/>
        </w:rPr>
        <w:t xml:space="preserve">Wykonawca wykona </w:t>
      </w:r>
      <w:r w:rsidRPr="000A30A0">
        <w:rPr>
          <w:rFonts w:asciiTheme="minorHAnsi" w:hAnsiTheme="minorHAnsi" w:cstheme="minorHAnsi"/>
          <w:szCs w:val="20"/>
          <w:lang w:eastAsia="pl-PL"/>
        </w:rPr>
        <w:t xml:space="preserve">prekonfigurację UTM i </w:t>
      </w:r>
      <w:r>
        <w:rPr>
          <w:rFonts w:asciiTheme="minorHAnsi" w:hAnsiTheme="minorHAnsi" w:cstheme="minorHAnsi"/>
          <w:szCs w:val="20"/>
          <w:lang w:eastAsia="pl-PL"/>
        </w:rPr>
        <w:t>NAS</w:t>
      </w:r>
      <w:r w:rsidRPr="000A30A0">
        <w:rPr>
          <w:rFonts w:asciiTheme="minorHAnsi" w:hAnsiTheme="minorHAnsi" w:cstheme="minorHAnsi"/>
          <w:szCs w:val="20"/>
          <w:lang w:eastAsia="pl-PL"/>
        </w:rPr>
        <w:t xml:space="preserve"> w </w:t>
      </w:r>
      <w:r>
        <w:rPr>
          <w:rFonts w:asciiTheme="minorHAnsi" w:hAnsiTheme="minorHAnsi" w:cstheme="minorHAnsi"/>
          <w:szCs w:val="20"/>
          <w:lang w:eastAsia="pl-PL"/>
        </w:rPr>
        <w:t>jednostkach organizacyjnych.</w:t>
      </w:r>
    </w:p>
    <w:p w14:paraId="507A11E7" w14:textId="77777777" w:rsidR="000A30A0" w:rsidRPr="000A30A0" w:rsidRDefault="000A30A0" w:rsidP="000A30A0">
      <w:pPr>
        <w:spacing w:line="295" w:lineRule="auto"/>
        <w:rPr>
          <w:rFonts w:cstheme="minorHAnsi"/>
        </w:rPr>
      </w:pPr>
    </w:p>
    <w:p w14:paraId="02364D70" w14:textId="7845723D" w:rsidR="00E67816" w:rsidRPr="00B95151" w:rsidRDefault="00E67816" w:rsidP="003D32C7"/>
    <w:p w14:paraId="7318F946" w14:textId="0312B81D" w:rsidR="00702216" w:rsidRPr="00B95151" w:rsidRDefault="00702216" w:rsidP="00BF1AC7">
      <w:pPr>
        <w:pStyle w:val="Nagwek2"/>
      </w:pPr>
      <w:bookmarkStart w:id="33" w:name="_Toc177983571"/>
      <w:r w:rsidRPr="00B95151">
        <w:t>Wdrożenie systemu NAC</w:t>
      </w:r>
      <w:r w:rsidR="00BF1AC7" w:rsidRPr="00B95151">
        <w:t xml:space="preserve"> w ramach pkt.2 OPZ</w:t>
      </w:r>
      <w:bookmarkEnd w:id="33"/>
    </w:p>
    <w:p w14:paraId="285CE8CB" w14:textId="4738FA13" w:rsidR="00E179B3" w:rsidRPr="00B95151" w:rsidRDefault="00E179B3" w:rsidP="007C5FE7">
      <w:pPr>
        <w:rPr>
          <w:rFonts w:ascii="Arial" w:hAnsi="Arial" w:cs="Arial"/>
          <w:sz w:val="20"/>
          <w:szCs w:val="20"/>
          <w:lang w:eastAsia="zh-CN" w:bidi="hi-IN"/>
        </w:rPr>
      </w:pPr>
    </w:p>
    <w:p w14:paraId="5F9DE266" w14:textId="241A2DC5" w:rsidR="00702216" w:rsidRPr="00B95151" w:rsidRDefault="00702216" w:rsidP="00702216">
      <w:pPr>
        <w:pStyle w:val="Akapitzlist"/>
        <w:numPr>
          <w:ilvl w:val="0"/>
          <w:numId w:val="30"/>
        </w:numPr>
        <w:spacing w:after="0" w:line="295" w:lineRule="auto"/>
        <w:contextualSpacing w:val="0"/>
        <w:rPr>
          <w:rFonts w:asciiTheme="minorHAnsi" w:hAnsiTheme="minorHAnsi" w:cstheme="minorHAnsi"/>
        </w:rPr>
      </w:pPr>
      <w:r w:rsidRPr="00B95151">
        <w:rPr>
          <w:rFonts w:asciiTheme="minorHAnsi" w:hAnsiTheme="minorHAnsi" w:cstheme="minorHAnsi"/>
        </w:rPr>
        <w:t>Prace, które będą powodować przerwy w segmentach sieci w dostępności do usług dla pracowników urzędu winny być wykonywane poza godzinami pracy urzędu. Możliwe jest również wykonywanie prac w dni wolne od pracy w urzędzie po wcześniejszym uzgodnieniu z Zamawiającym.</w:t>
      </w:r>
    </w:p>
    <w:p w14:paraId="66E14DDE" w14:textId="17574457" w:rsidR="00702216" w:rsidRPr="00B95151" w:rsidRDefault="00702216" w:rsidP="00702216">
      <w:pPr>
        <w:pStyle w:val="Akapitzlist"/>
        <w:numPr>
          <w:ilvl w:val="0"/>
          <w:numId w:val="30"/>
        </w:numPr>
        <w:spacing w:line="295" w:lineRule="auto"/>
        <w:rPr>
          <w:rFonts w:asciiTheme="minorHAnsi" w:hAnsiTheme="minorHAnsi" w:cstheme="minorHAnsi"/>
        </w:rPr>
      </w:pPr>
      <w:r w:rsidRPr="00B95151">
        <w:rPr>
          <w:rFonts w:asciiTheme="minorHAnsi" w:hAnsiTheme="minorHAnsi" w:cstheme="minorHAnsi"/>
        </w:rPr>
        <w:t>Instalacja, konfiguracja wstępna i zalicencjonowanie produktu w środowisku klienta.</w:t>
      </w:r>
    </w:p>
    <w:p w14:paraId="6C752592" w14:textId="77777777" w:rsidR="00702216" w:rsidRPr="00B95151" w:rsidRDefault="00702216" w:rsidP="00702216">
      <w:pPr>
        <w:pStyle w:val="Akapitzlist"/>
        <w:numPr>
          <w:ilvl w:val="0"/>
          <w:numId w:val="30"/>
        </w:numPr>
        <w:spacing w:line="295" w:lineRule="auto"/>
        <w:rPr>
          <w:rFonts w:asciiTheme="minorHAnsi" w:hAnsiTheme="minorHAnsi" w:cstheme="minorHAnsi"/>
        </w:rPr>
      </w:pPr>
      <w:r w:rsidRPr="00B95151">
        <w:rPr>
          <w:rFonts w:asciiTheme="minorHAnsi" w:hAnsiTheme="minorHAnsi" w:cstheme="minorHAnsi"/>
        </w:rPr>
        <w:t>Podstawowa konfiguracja Systemu NAC (integracja z domeną, konfiguracja urzędu certyfikacji, uruchomienie HA).</w:t>
      </w:r>
    </w:p>
    <w:p w14:paraId="652F4FC4" w14:textId="77777777" w:rsidR="00702216" w:rsidRPr="00B95151" w:rsidRDefault="00702216" w:rsidP="00702216">
      <w:pPr>
        <w:pStyle w:val="Akapitzlist"/>
        <w:numPr>
          <w:ilvl w:val="0"/>
          <w:numId w:val="30"/>
        </w:numPr>
        <w:spacing w:line="295" w:lineRule="auto"/>
        <w:rPr>
          <w:rFonts w:asciiTheme="minorHAnsi" w:hAnsiTheme="minorHAnsi" w:cstheme="minorHAnsi"/>
        </w:rPr>
      </w:pPr>
      <w:r w:rsidRPr="00B95151">
        <w:rPr>
          <w:rFonts w:asciiTheme="minorHAnsi" w:hAnsiTheme="minorHAnsi" w:cstheme="minorHAnsi"/>
        </w:rPr>
        <w:t>Konfiguracja urządzenia firewall (dodatnie VLAN-u gościnnego, ustawienie polityk, etc.).</w:t>
      </w:r>
    </w:p>
    <w:p w14:paraId="63140A9C" w14:textId="77777777" w:rsidR="00702216" w:rsidRPr="00B95151" w:rsidRDefault="00702216" w:rsidP="00702216">
      <w:pPr>
        <w:pStyle w:val="Akapitzlist"/>
        <w:numPr>
          <w:ilvl w:val="0"/>
          <w:numId w:val="30"/>
        </w:numPr>
        <w:spacing w:line="295" w:lineRule="auto"/>
        <w:rPr>
          <w:rFonts w:asciiTheme="minorHAnsi" w:hAnsiTheme="minorHAnsi" w:cstheme="minorHAnsi"/>
        </w:rPr>
      </w:pPr>
      <w:r w:rsidRPr="00B95151">
        <w:rPr>
          <w:rFonts w:asciiTheme="minorHAnsi" w:hAnsiTheme="minorHAnsi" w:cstheme="minorHAnsi"/>
        </w:rPr>
        <w:t>Import urządzeń końcowych i tożsamości (z AD oraz dostarczonych przez Zamawiającego list).</w:t>
      </w:r>
    </w:p>
    <w:p w14:paraId="12E7FEE8" w14:textId="77777777" w:rsidR="00702216" w:rsidRPr="00B95151" w:rsidRDefault="00702216" w:rsidP="00702216">
      <w:pPr>
        <w:pStyle w:val="Akapitzlist"/>
        <w:numPr>
          <w:ilvl w:val="0"/>
          <w:numId w:val="30"/>
        </w:numPr>
        <w:spacing w:line="295" w:lineRule="auto"/>
        <w:rPr>
          <w:rFonts w:asciiTheme="minorHAnsi" w:hAnsiTheme="minorHAnsi" w:cstheme="minorHAnsi"/>
        </w:rPr>
      </w:pPr>
      <w:r w:rsidRPr="00B95151">
        <w:rPr>
          <w:rFonts w:asciiTheme="minorHAnsi" w:hAnsiTheme="minorHAnsi" w:cstheme="minorHAnsi"/>
        </w:rPr>
        <w:t>Integracja dostarczanych urządzeń sieciowych (switche, AP itp.) z Systemem NAC, w ramach funkcjonalności dostępnych na urządzeniach.</w:t>
      </w:r>
    </w:p>
    <w:p w14:paraId="692AC3E6" w14:textId="77777777" w:rsidR="00702216" w:rsidRPr="00B95151" w:rsidRDefault="00702216" w:rsidP="00702216">
      <w:pPr>
        <w:pStyle w:val="Akapitzlist"/>
        <w:numPr>
          <w:ilvl w:val="0"/>
          <w:numId w:val="30"/>
        </w:numPr>
        <w:spacing w:line="295" w:lineRule="auto"/>
        <w:rPr>
          <w:rFonts w:asciiTheme="minorHAnsi" w:hAnsiTheme="minorHAnsi" w:cstheme="minorHAnsi"/>
        </w:rPr>
      </w:pPr>
      <w:r w:rsidRPr="00B95151">
        <w:rPr>
          <w:rFonts w:asciiTheme="minorHAnsi" w:hAnsiTheme="minorHAnsi" w:cstheme="minorHAnsi"/>
        </w:rPr>
        <w:t>Uruchomienie uwierzytelniania w oparciu o 802.1X (EAP-TLS) na urządzeniach końcowych wzorcowych po jednym z każdej serii, testy.</w:t>
      </w:r>
    </w:p>
    <w:p w14:paraId="28AA428C" w14:textId="77777777" w:rsidR="00702216" w:rsidRPr="00B95151" w:rsidRDefault="00702216" w:rsidP="00702216">
      <w:pPr>
        <w:pStyle w:val="Akapitzlist"/>
        <w:numPr>
          <w:ilvl w:val="0"/>
          <w:numId w:val="30"/>
        </w:numPr>
        <w:spacing w:line="295" w:lineRule="auto"/>
        <w:rPr>
          <w:rFonts w:asciiTheme="minorHAnsi" w:hAnsiTheme="minorHAnsi" w:cstheme="minorHAnsi"/>
        </w:rPr>
      </w:pPr>
      <w:r w:rsidRPr="00B95151">
        <w:rPr>
          <w:rFonts w:asciiTheme="minorHAnsi" w:hAnsiTheme="minorHAnsi" w:cstheme="minorHAnsi"/>
        </w:rPr>
        <w:t>Uruchomienie uwierzytelniania w oparciu o adres MAC w korelacji z innymi możliwościami np. DHCP, SNMP, skan portów, testy.</w:t>
      </w:r>
    </w:p>
    <w:p w14:paraId="1B5A98DD" w14:textId="26C7AF3B" w:rsidR="00702216" w:rsidRDefault="00702216" w:rsidP="00702216">
      <w:pPr>
        <w:pStyle w:val="Akapitzlist"/>
        <w:numPr>
          <w:ilvl w:val="0"/>
          <w:numId w:val="30"/>
        </w:numPr>
        <w:spacing w:after="0" w:line="295" w:lineRule="auto"/>
        <w:contextualSpacing w:val="0"/>
        <w:rPr>
          <w:rFonts w:asciiTheme="minorHAnsi" w:hAnsiTheme="minorHAnsi" w:cstheme="minorHAnsi"/>
        </w:rPr>
      </w:pPr>
      <w:r w:rsidRPr="00B95151">
        <w:rPr>
          <w:rFonts w:asciiTheme="minorHAnsi" w:hAnsiTheme="minorHAnsi" w:cstheme="minorHAnsi"/>
        </w:rPr>
        <w:t>Przeprowadzenie szkolenia dla administratorów z konfiguracji i administrowania systemu</w:t>
      </w:r>
    </w:p>
    <w:p w14:paraId="3A38952D" w14:textId="7409C027" w:rsidR="009D0E72" w:rsidRDefault="009D0E72" w:rsidP="009D0E72">
      <w:pPr>
        <w:pStyle w:val="Nagwek2"/>
        <w:rPr>
          <w:rFonts w:cstheme="minorHAnsi"/>
        </w:rPr>
      </w:pPr>
      <w:r w:rsidRPr="00B95151">
        <w:t xml:space="preserve">Wdrożenie </w:t>
      </w:r>
      <w:r w:rsidRPr="00261A3C">
        <w:rPr>
          <w:lang w:eastAsia="zh-CN" w:bidi="hi-IN"/>
        </w:rPr>
        <w:t>narzędzi</w:t>
      </w:r>
      <w:r w:rsidRPr="00496DCC">
        <w:rPr>
          <w:lang w:eastAsia="zh-CN" w:bidi="hi-IN"/>
        </w:rPr>
        <w:t xml:space="preserve"> w</w:t>
      </w:r>
      <w:r w:rsidRPr="00261A3C">
        <w:rPr>
          <w:lang w:eastAsia="zh-CN" w:bidi="hi-IN"/>
        </w:rPr>
        <w:t>spomagają</w:t>
      </w:r>
      <w:r w:rsidRPr="00496DCC">
        <w:rPr>
          <w:lang w:eastAsia="zh-CN" w:bidi="hi-IN"/>
        </w:rPr>
        <w:t>c</w:t>
      </w:r>
      <w:r w:rsidRPr="00261A3C">
        <w:rPr>
          <w:lang w:eastAsia="zh-CN" w:bidi="hi-IN"/>
        </w:rPr>
        <w:t>ych</w:t>
      </w:r>
      <w:r w:rsidRPr="00496DCC">
        <w:rPr>
          <w:lang w:eastAsia="zh-CN" w:bidi="hi-IN"/>
        </w:rPr>
        <w:t xml:space="preserve"> </w:t>
      </w:r>
      <w:r w:rsidRPr="00261A3C">
        <w:rPr>
          <w:lang w:eastAsia="zh-CN" w:bidi="hi-IN"/>
        </w:rPr>
        <w:t>zarządzanie</w:t>
      </w:r>
      <w:r w:rsidRPr="00496DCC">
        <w:rPr>
          <w:lang w:eastAsia="zh-CN" w:bidi="hi-IN"/>
        </w:rPr>
        <w:t xml:space="preserve"> r</w:t>
      </w:r>
      <w:r w:rsidRPr="00261A3C">
        <w:rPr>
          <w:lang w:eastAsia="zh-CN" w:bidi="hi-IN"/>
        </w:rPr>
        <w:t>yzykami i</w:t>
      </w:r>
      <w:r w:rsidRPr="00496DCC">
        <w:rPr>
          <w:lang w:eastAsia="zh-CN" w:bidi="hi-IN"/>
        </w:rPr>
        <w:t xml:space="preserve"> uprawnieniami</w:t>
      </w:r>
    </w:p>
    <w:p w14:paraId="4BDB2E5D" w14:textId="77777777" w:rsidR="009D0E72" w:rsidRPr="0037038A" w:rsidRDefault="009D0E72" w:rsidP="009D0E72">
      <w:pPr>
        <w:pStyle w:val="Akapitzlist"/>
        <w:numPr>
          <w:ilvl w:val="0"/>
          <w:numId w:val="92"/>
        </w:numPr>
        <w:rPr>
          <w:rFonts w:asciiTheme="minorHAnsi" w:hAnsiTheme="minorHAnsi" w:cstheme="minorHAnsi"/>
          <w:szCs w:val="20"/>
        </w:rPr>
      </w:pPr>
      <w:r w:rsidRPr="0037038A">
        <w:rPr>
          <w:rFonts w:asciiTheme="minorHAnsi" w:hAnsiTheme="minorHAnsi" w:cstheme="minorHAnsi"/>
          <w:szCs w:val="20"/>
        </w:rPr>
        <w:t xml:space="preserve">Dokonanie oceny zabezpieczeń technicznych i organizacyjnych stosowanych przez Zamawiającego- forma zdalna </w:t>
      </w:r>
    </w:p>
    <w:p w14:paraId="328E70CA" w14:textId="77777777" w:rsidR="009D0E72" w:rsidRPr="0037038A" w:rsidRDefault="009D0E72" w:rsidP="009D0E72">
      <w:pPr>
        <w:pStyle w:val="Akapitzlist"/>
        <w:numPr>
          <w:ilvl w:val="0"/>
          <w:numId w:val="92"/>
        </w:numPr>
        <w:rPr>
          <w:rFonts w:asciiTheme="minorHAnsi" w:hAnsiTheme="minorHAnsi" w:cstheme="minorHAnsi"/>
          <w:szCs w:val="20"/>
        </w:rPr>
      </w:pPr>
      <w:r w:rsidRPr="0037038A">
        <w:rPr>
          <w:rFonts w:asciiTheme="minorHAnsi" w:hAnsiTheme="minorHAnsi" w:cstheme="minorHAnsi"/>
          <w:szCs w:val="20"/>
        </w:rPr>
        <w:t>Identyfikacja ryzyk w zakresie cyberbezpieczeństwa i bezpieczeństwa informacji, w tym ochrony danych osobowych</w:t>
      </w:r>
      <w:r>
        <w:rPr>
          <w:rFonts w:asciiTheme="minorHAnsi" w:hAnsiTheme="minorHAnsi" w:cstheme="minorHAnsi"/>
          <w:szCs w:val="20"/>
        </w:rPr>
        <w:t xml:space="preserve"> </w:t>
      </w:r>
      <w:r w:rsidRPr="0037038A">
        <w:rPr>
          <w:rFonts w:asciiTheme="minorHAnsi" w:hAnsiTheme="minorHAnsi" w:cstheme="minorHAnsi"/>
          <w:szCs w:val="20"/>
        </w:rPr>
        <w:t xml:space="preserve">-forma zdalna </w:t>
      </w:r>
    </w:p>
    <w:p w14:paraId="1D89C868" w14:textId="77777777" w:rsidR="009D0E72" w:rsidRPr="0037038A" w:rsidRDefault="009D0E72" w:rsidP="009D0E72">
      <w:pPr>
        <w:pStyle w:val="Akapitzlist"/>
        <w:numPr>
          <w:ilvl w:val="0"/>
          <w:numId w:val="92"/>
        </w:numPr>
        <w:rPr>
          <w:rFonts w:asciiTheme="minorHAnsi" w:hAnsiTheme="minorHAnsi" w:cstheme="minorHAnsi"/>
          <w:szCs w:val="20"/>
        </w:rPr>
      </w:pPr>
      <w:r w:rsidRPr="0037038A">
        <w:rPr>
          <w:rFonts w:asciiTheme="minorHAnsi" w:hAnsiTheme="minorHAnsi" w:cstheme="minorHAnsi"/>
          <w:szCs w:val="20"/>
        </w:rPr>
        <w:t xml:space="preserve">Ocena i przygotowanie planów postępowania z ryzykiem- forma zdalna </w:t>
      </w:r>
    </w:p>
    <w:p w14:paraId="1A7A67EF" w14:textId="77777777" w:rsidR="000A30A0" w:rsidRPr="000A30A0" w:rsidRDefault="009D0E72" w:rsidP="0063712F">
      <w:pPr>
        <w:pStyle w:val="Akapitzlist"/>
        <w:numPr>
          <w:ilvl w:val="0"/>
          <w:numId w:val="92"/>
        </w:numPr>
        <w:spacing w:line="295" w:lineRule="auto"/>
        <w:rPr>
          <w:rFonts w:asciiTheme="minorHAnsi" w:hAnsiTheme="minorHAnsi" w:cstheme="minorHAnsi"/>
        </w:rPr>
      </w:pPr>
      <w:r w:rsidRPr="000A30A0">
        <w:rPr>
          <w:rFonts w:asciiTheme="minorHAnsi" w:hAnsiTheme="minorHAnsi" w:cstheme="minorHAnsi"/>
          <w:szCs w:val="20"/>
        </w:rPr>
        <w:t xml:space="preserve">Min. 6 – godzinne szkolenie dla osób wyznaczonych przez Zamawiającego z metodyki oraz pracy z wykorzystaniem narzędzia wspomagającego analizę ryzyka- forma zdalna </w:t>
      </w:r>
    </w:p>
    <w:p w14:paraId="569FCF29" w14:textId="697A78D5" w:rsidR="009D0E72" w:rsidRPr="000A30A0" w:rsidRDefault="009D0E72" w:rsidP="0063712F">
      <w:pPr>
        <w:pStyle w:val="Akapitzlist"/>
        <w:numPr>
          <w:ilvl w:val="0"/>
          <w:numId w:val="92"/>
        </w:numPr>
        <w:spacing w:line="295" w:lineRule="auto"/>
        <w:rPr>
          <w:rFonts w:asciiTheme="minorHAnsi" w:hAnsiTheme="minorHAnsi" w:cstheme="minorHAnsi"/>
        </w:rPr>
      </w:pPr>
      <w:r w:rsidRPr="000A30A0">
        <w:rPr>
          <w:rFonts w:asciiTheme="minorHAnsi" w:hAnsiTheme="minorHAnsi" w:cstheme="minorHAnsi"/>
          <w:szCs w:val="20"/>
        </w:rPr>
        <w:t>Wsparcie podczas instalacji i konfiguracji bazy danych</w:t>
      </w:r>
    </w:p>
    <w:p w14:paraId="453FF91D" w14:textId="77777777" w:rsidR="00874725" w:rsidRPr="00B95151" w:rsidRDefault="00874725" w:rsidP="00874725">
      <w:pPr>
        <w:rPr>
          <w:rFonts w:cstheme="minorHAnsi"/>
          <w:lang w:eastAsia="zh-CN" w:bidi="hi-IN"/>
        </w:rPr>
      </w:pPr>
    </w:p>
    <w:sectPr w:rsidR="00874725" w:rsidRPr="00B95151" w:rsidSect="00887C7E">
      <w:headerReference w:type="default" r:id="rId9"/>
      <w:pgSz w:w="11906" w:h="16838"/>
      <w:pgMar w:top="1511" w:right="1418" w:bottom="1418" w:left="1418" w:header="41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F67959" w14:textId="77777777" w:rsidR="00131C0F" w:rsidRDefault="00131C0F" w:rsidP="004161EC">
      <w:r>
        <w:separator/>
      </w:r>
    </w:p>
  </w:endnote>
  <w:endnote w:type="continuationSeparator" w:id="0">
    <w:p w14:paraId="2DDC4556" w14:textId="77777777" w:rsidR="00131C0F" w:rsidRDefault="00131C0F" w:rsidP="00416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0BD9F" w14:textId="77777777" w:rsidR="00131C0F" w:rsidRDefault="00131C0F" w:rsidP="004161EC">
      <w:r>
        <w:separator/>
      </w:r>
    </w:p>
  </w:footnote>
  <w:footnote w:type="continuationSeparator" w:id="0">
    <w:p w14:paraId="62E10FE7" w14:textId="77777777" w:rsidR="00131C0F" w:rsidRDefault="00131C0F" w:rsidP="004161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BE4A8" w14:textId="0D5890A4" w:rsidR="001E1B20" w:rsidRDefault="001E1B20">
    <w:pPr>
      <w:pStyle w:val="Nagwek"/>
    </w:pPr>
    <w:r w:rsidRPr="004161EC">
      <w:rPr>
        <w:noProof/>
        <w:lang w:eastAsia="pl-PL"/>
      </w:rPr>
      <w:drawing>
        <wp:inline distT="0" distB="0" distL="0" distR="0" wp14:anchorId="19B19987" wp14:editId="2193064E">
          <wp:extent cx="5759450" cy="527685"/>
          <wp:effectExtent l="0" t="0" r="6350" b="5715"/>
          <wp:docPr id="20083855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38556" name=""/>
                  <pic:cNvPicPr/>
                </pic:nvPicPr>
                <pic:blipFill>
                  <a:blip r:embed="rId1"/>
                  <a:stretch>
                    <a:fillRect/>
                  </a:stretch>
                </pic:blipFill>
                <pic:spPr>
                  <a:xfrm>
                    <a:off x="0" y="0"/>
                    <a:ext cx="5759450" cy="5276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70FA6"/>
    <w:multiLevelType w:val="hybridMultilevel"/>
    <w:tmpl w:val="0E9822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1A30E8"/>
    <w:multiLevelType w:val="hybridMultilevel"/>
    <w:tmpl w:val="1F36D3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EB6E26"/>
    <w:multiLevelType w:val="hybridMultilevel"/>
    <w:tmpl w:val="2F82F926"/>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lowerLetter"/>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5A7A9D"/>
    <w:multiLevelType w:val="hybridMultilevel"/>
    <w:tmpl w:val="0BA07012"/>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2F7933"/>
    <w:multiLevelType w:val="hybridMultilevel"/>
    <w:tmpl w:val="1F36D3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85229A"/>
    <w:multiLevelType w:val="hybridMultilevel"/>
    <w:tmpl w:val="42A65C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331409"/>
    <w:multiLevelType w:val="hybridMultilevel"/>
    <w:tmpl w:val="F67484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BA521C"/>
    <w:multiLevelType w:val="hybridMultilevel"/>
    <w:tmpl w:val="A71A27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9D674EE"/>
    <w:multiLevelType w:val="multilevel"/>
    <w:tmpl w:val="7F322590"/>
    <w:styleLink w:val="snum"/>
    <w:lvl w:ilvl="0">
      <w:start w:val="1"/>
      <w:numFmt w:val="decimal"/>
      <w:pStyle w:val="sr1"/>
      <w:lvlText w:val="%1."/>
      <w:lvlJc w:val="left"/>
      <w:pPr>
        <w:ind w:left="567" w:hanging="567"/>
      </w:pPr>
      <w:rPr>
        <w:rFonts w:ascii="Calibri Light" w:hAnsi="Calibri Light" w:hint="default"/>
        <w:b/>
        <w:i w:val="0"/>
        <w:color w:val="auto"/>
        <w:sz w:val="28"/>
      </w:rPr>
    </w:lvl>
    <w:lvl w:ilvl="1">
      <w:start w:val="1"/>
      <w:numFmt w:val="decimal"/>
      <w:pStyle w:val="sr2"/>
      <w:lvlText w:val="%1.%2."/>
      <w:lvlJc w:val="left"/>
      <w:pPr>
        <w:ind w:left="567" w:hanging="567"/>
      </w:pPr>
      <w:rPr>
        <w:rFonts w:ascii="Calibri Light" w:hAnsi="Calibri Light" w:hint="default"/>
        <w:b/>
        <w:i w:val="0"/>
        <w:color w:val="auto"/>
        <w:sz w:val="24"/>
      </w:rPr>
    </w:lvl>
    <w:lvl w:ilvl="2">
      <w:start w:val="1"/>
      <w:numFmt w:val="decimal"/>
      <w:pStyle w:val="sr3"/>
      <w:lvlText w:val="%1.%2.%3."/>
      <w:lvlJc w:val="left"/>
      <w:pPr>
        <w:tabs>
          <w:tab w:val="num" w:pos="1077"/>
        </w:tabs>
        <w:ind w:left="709" w:hanging="709"/>
      </w:pPr>
      <w:rPr>
        <w:rFonts w:ascii="Calibri Light" w:hAnsi="Calibri Light" w:hint="default"/>
        <w:b w:val="0"/>
        <w:i w:val="0"/>
        <w:color w:val="auto"/>
        <w:sz w:val="24"/>
      </w:rPr>
    </w:lvl>
    <w:lvl w:ilvl="3">
      <w:start w:val="1"/>
      <w:numFmt w:val="decimal"/>
      <w:pStyle w:val="sL1"/>
      <w:lvlText w:val="%4)"/>
      <w:lvlJc w:val="right"/>
      <w:pPr>
        <w:ind w:left="425" w:hanging="141"/>
      </w:pPr>
      <w:rPr>
        <w:rFonts w:ascii="Calibri Light" w:hAnsi="Calibri Light" w:hint="default"/>
        <w:color w:val="auto"/>
        <w:sz w:val="24"/>
      </w:rPr>
    </w:lvl>
    <w:lvl w:ilvl="4">
      <w:start w:val="1"/>
      <w:numFmt w:val="lowerLetter"/>
      <w:lvlText w:val="%5)"/>
      <w:lvlJc w:val="right"/>
      <w:pPr>
        <w:ind w:left="851" w:hanging="142"/>
      </w:pPr>
      <w:rPr>
        <w:rFonts w:ascii="Calibri Light" w:hAnsi="Calibri Light" w:hint="default"/>
        <w:color w:val="auto"/>
        <w:sz w:val="24"/>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9" w15:restartNumberingAfterBreak="0">
    <w:nsid w:val="0C1C4ECB"/>
    <w:multiLevelType w:val="hybridMultilevel"/>
    <w:tmpl w:val="16BA61E8"/>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0361FFC"/>
    <w:multiLevelType w:val="hybridMultilevel"/>
    <w:tmpl w:val="843A0F58"/>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5C1DCD"/>
    <w:multiLevelType w:val="hybridMultilevel"/>
    <w:tmpl w:val="1F36D3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4E849B7"/>
    <w:multiLevelType w:val="hybridMultilevel"/>
    <w:tmpl w:val="722EC640"/>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CA76A5"/>
    <w:multiLevelType w:val="hybridMultilevel"/>
    <w:tmpl w:val="7A70AC50"/>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17">
      <w:start w:val="1"/>
      <w:numFmt w:val="lowerLetter"/>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0421EC"/>
    <w:multiLevelType w:val="hybridMultilevel"/>
    <w:tmpl w:val="4C40A176"/>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lowerLetter"/>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C8B47A4"/>
    <w:multiLevelType w:val="hybridMultilevel"/>
    <w:tmpl w:val="4C40A176"/>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lowerLetter"/>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D2951E7"/>
    <w:multiLevelType w:val="hybridMultilevel"/>
    <w:tmpl w:val="A6F6DD20"/>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7" w15:restartNumberingAfterBreak="0">
    <w:nsid w:val="1EA37E0E"/>
    <w:multiLevelType w:val="hybridMultilevel"/>
    <w:tmpl w:val="7884E5D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9B5500"/>
    <w:multiLevelType w:val="hybridMultilevel"/>
    <w:tmpl w:val="4478FE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30F292B"/>
    <w:multiLevelType w:val="hybridMultilevel"/>
    <w:tmpl w:val="08785A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4010255"/>
    <w:multiLevelType w:val="multilevel"/>
    <w:tmpl w:val="5C5497A8"/>
    <w:styleLink w:val="Biecalist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5CB161F"/>
    <w:multiLevelType w:val="hybridMultilevel"/>
    <w:tmpl w:val="1F36D3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952743F"/>
    <w:multiLevelType w:val="hybridMultilevel"/>
    <w:tmpl w:val="DDF229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196497F8">
      <w:start w:val="1"/>
      <w:numFmt w:val="bullet"/>
      <w:lvlText w:val=""/>
      <w:lvlJc w:val="left"/>
      <w:pPr>
        <w:ind w:left="2160" w:hanging="180"/>
      </w:pPr>
      <w:rPr>
        <w:rFonts w:ascii="Symbol" w:hAnsi="Symbol" w:hint="default"/>
      </w:rPr>
    </w:lvl>
    <w:lvl w:ilvl="3" w:tplc="04150017">
      <w:start w:val="1"/>
      <w:numFmt w:val="lowerLetter"/>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BA4BB9"/>
    <w:multiLevelType w:val="hybridMultilevel"/>
    <w:tmpl w:val="1F36D3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C963D90"/>
    <w:multiLevelType w:val="hybridMultilevel"/>
    <w:tmpl w:val="1682BF34"/>
    <w:lvl w:ilvl="0" w:tplc="04150001">
      <w:start w:val="1"/>
      <w:numFmt w:val="bullet"/>
      <w:lvlText w:val=""/>
      <w:lvlJc w:val="left"/>
      <w:pPr>
        <w:ind w:left="786" w:hanging="360"/>
      </w:pPr>
      <w:rPr>
        <w:rFonts w:ascii="Symbol" w:hAnsi="Symbol" w:cs="Symbol" w:hint="default"/>
      </w:rPr>
    </w:lvl>
    <w:lvl w:ilvl="1" w:tplc="04150001">
      <w:start w:val="1"/>
      <w:numFmt w:val="bullet"/>
      <w:lvlText w:val=""/>
      <w:lvlJc w:val="left"/>
      <w:pPr>
        <w:ind w:left="1506" w:hanging="360"/>
      </w:pPr>
      <w:rPr>
        <w:rFonts w:ascii="Symbol" w:hAnsi="Symbol" w:hint="default"/>
      </w:rPr>
    </w:lvl>
    <w:lvl w:ilvl="2" w:tplc="04150005" w:tentative="1">
      <w:start w:val="1"/>
      <w:numFmt w:val="bullet"/>
      <w:lvlText w:val=""/>
      <w:lvlJc w:val="left"/>
      <w:pPr>
        <w:ind w:left="2226" w:hanging="360"/>
      </w:pPr>
      <w:rPr>
        <w:rFonts w:ascii="Wingdings" w:hAnsi="Wingdings" w:cs="Wingdings" w:hint="default"/>
      </w:rPr>
    </w:lvl>
    <w:lvl w:ilvl="3" w:tplc="04150001" w:tentative="1">
      <w:start w:val="1"/>
      <w:numFmt w:val="bullet"/>
      <w:lvlText w:val=""/>
      <w:lvlJc w:val="left"/>
      <w:pPr>
        <w:ind w:left="2946" w:hanging="360"/>
      </w:pPr>
      <w:rPr>
        <w:rFonts w:ascii="Symbol" w:hAnsi="Symbol" w:cs="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cs="Wingdings" w:hint="default"/>
      </w:rPr>
    </w:lvl>
    <w:lvl w:ilvl="6" w:tplc="04150001" w:tentative="1">
      <w:start w:val="1"/>
      <w:numFmt w:val="bullet"/>
      <w:lvlText w:val=""/>
      <w:lvlJc w:val="left"/>
      <w:pPr>
        <w:ind w:left="5106" w:hanging="360"/>
      </w:pPr>
      <w:rPr>
        <w:rFonts w:ascii="Symbol" w:hAnsi="Symbol" w:cs="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cs="Wingdings" w:hint="default"/>
      </w:rPr>
    </w:lvl>
  </w:abstractNum>
  <w:abstractNum w:abstractNumId="25" w15:restartNumberingAfterBreak="0">
    <w:nsid w:val="30A86A7D"/>
    <w:multiLevelType w:val="hybridMultilevel"/>
    <w:tmpl w:val="2F82F926"/>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lowerLetter"/>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32B3298"/>
    <w:multiLevelType w:val="multilevel"/>
    <w:tmpl w:val="7F322590"/>
    <w:numStyleLink w:val="snum"/>
  </w:abstractNum>
  <w:abstractNum w:abstractNumId="27" w15:restartNumberingAfterBreak="0">
    <w:nsid w:val="366A479B"/>
    <w:multiLevelType w:val="hybridMultilevel"/>
    <w:tmpl w:val="893A05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A8845CE"/>
    <w:multiLevelType w:val="hybridMultilevel"/>
    <w:tmpl w:val="6E982248"/>
    <w:lvl w:ilvl="0" w:tplc="04150001">
      <w:start w:val="1"/>
      <w:numFmt w:val="bullet"/>
      <w:lvlText w:val=""/>
      <w:lvlJc w:val="left"/>
      <w:pPr>
        <w:ind w:left="588" w:hanging="360"/>
      </w:pPr>
      <w:rPr>
        <w:rFonts w:ascii="Symbol" w:hAnsi="Symbol" w:hint="default"/>
      </w:rPr>
    </w:lvl>
    <w:lvl w:ilvl="1" w:tplc="04150003" w:tentative="1">
      <w:start w:val="1"/>
      <w:numFmt w:val="bullet"/>
      <w:lvlText w:val="o"/>
      <w:lvlJc w:val="left"/>
      <w:pPr>
        <w:ind w:left="1308" w:hanging="360"/>
      </w:pPr>
      <w:rPr>
        <w:rFonts w:ascii="Courier New" w:hAnsi="Courier New" w:cs="Courier New" w:hint="default"/>
      </w:rPr>
    </w:lvl>
    <w:lvl w:ilvl="2" w:tplc="04150005" w:tentative="1">
      <w:start w:val="1"/>
      <w:numFmt w:val="bullet"/>
      <w:lvlText w:val=""/>
      <w:lvlJc w:val="left"/>
      <w:pPr>
        <w:ind w:left="2028" w:hanging="360"/>
      </w:pPr>
      <w:rPr>
        <w:rFonts w:ascii="Wingdings" w:hAnsi="Wingdings" w:hint="default"/>
      </w:rPr>
    </w:lvl>
    <w:lvl w:ilvl="3" w:tplc="04150001" w:tentative="1">
      <w:start w:val="1"/>
      <w:numFmt w:val="bullet"/>
      <w:lvlText w:val=""/>
      <w:lvlJc w:val="left"/>
      <w:pPr>
        <w:ind w:left="2748" w:hanging="360"/>
      </w:pPr>
      <w:rPr>
        <w:rFonts w:ascii="Symbol" w:hAnsi="Symbol" w:hint="default"/>
      </w:rPr>
    </w:lvl>
    <w:lvl w:ilvl="4" w:tplc="04150003" w:tentative="1">
      <w:start w:val="1"/>
      <w:numFmt w:val="bullet"/>
      <w:lvlText w:val="o"/>
      <w:lvlJc w:val="left"/>
      <w:pPr>
        <w:ind w:left="3468" w:hanging="360"/>
      </w:pPr>
      <w:rPr>
        <w:rFonts w:ascii="Courier New" w:hAnsi="Courier New" w:cs="Courier New" w:hint="default"/>
      </w:rPr>
    </w:lvl>
    <w:lvl w:ilvl="5" w:tplc="04150005" w:tentative="1">
      <w:start w:val="1"/>
      <w:numFmt w:val="bullet"/>
      <w:lvlText w:val=""/>
      <w:lvlJc w:val="left"/>
      <w:pPr>
        <w:ind w:left="4188" w:hanging="360"/>
      </w:pPr>
      <w:rPr>
        <w:rFonts w:ascii="Wingdings" w:hAnsi="Wingdings" w:hint="default"/>
      </w:rPr>
    </w:lvl>
    <w:lvl w:ilvl="6" w:tplc="04150001" w:tentative="1">
      <w:start w:val="1"/>
      <w:numFmt w:val="bullet"/>
      <w:lvlText w:val=""/>
      <w:lvlJc w:val="left"/>
      <w:pPr>
        <w:ind w:left="4908" w:hanging="360"/>
      </w:pPr>
      <w:rPr>
        <w:rFonts w:ascii="Symbol" w:hAnsi="Symbol" w:hint="default"/>
      </w:rPr>
    </w:lvl>
    <w:lvl w:ilvl="7" w:tplc="04150003" w:tentative="1">
      <w:start w:val="1"/>
      <w:numFmt w:val="bullet"/>
      <w:lvlText w:val="o"/>
      <w:lvlJc w:val="left"/>
      <w:pPr>
        <w:ind w:left="5628" w:hanging="360"/>
      </w:pPr>
      <w:rPr>
        <w:rFonts w:ascii="Courier New" w:hAnsi="Courier New" w:cs="Courier New" w:hint="default"/>
      </w:rPr>
    </w:lvl>
    <w:lvl w:ilvl="8" w:tplc="04150005" w:tentative="1">
      <w:start w:val="1"/>
      <w:numFmt w:val="bullet"/>
      <w:lvlText w:val=""/>
      <w:lvlJc w:val="left"/>
      <w:pPr>
        <w:ind w:left="6348" w:hanging="360"/>
      </w:pPr>
      <w:rPr>
        <w:rFonts w:ascii="Wingdings" w:hAnsi="Wingdings" w:hint="default"/>
      </w:rPr>
    </w:lvl>
  </w:abstractNum>
  <w:abstractNum w:abstractNumId="29" w15:restartNumberingAfterBreak="0">
    <w:nsid w:val="3D23277F"/>
    <w:multiLevelType w:val="hybridMultilevel"/>
    <w:tmpl w:val="D87CCA16"/>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lowerLetter"/>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DED7E7F"/>
    <w:multiLevelType w:val="hybridMultilevel"/>
    <w:tmpl w:val="50320820"/>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F607666"/>
    <w:multiLevelType w:val="hybridMultilevel"/>
    <w:tmpl w:val="EFB0FA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FA71892"/>
    <w:multiLevelType w:val="hybridMultilevel"/>
    <w:tmpl w:val="A0A459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1830143"/>
    <w:multiLevelType w:val="hybridMultilevel"/>
    <w:tmpl w:val="EFB0FA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2D7730C"/>
    <w:multiLevelType w:val="hybridMultilevel"/>
    <w:tmpl w:val="1F36D3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37C3F0C"/>
    <w:multiLevelType w:val="hybridMultilevel"/>
    <w:tmpl w:val="D87CCA16"/>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lowerLetter"/>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44124C5"/>
    <w:multiLevelType w:val="hybridMultilevel"/>
    <w:tmpl w:val="F0601B0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450698C"/>
    <w:multiLevelType w:val="hybridMultilevel"/>
    <w:tmpl w:val="1F36D3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4DC79E7"/>
    <w:multiLevelType w:val="hybridMultilevel"/>
    <w:tmpl w:val="BE58B8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50C20C5"/>
    <w:multiLevelType w:val="hybridMultilevel"/>
    <w:tmpl w:val="D542C6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196497F8">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5AA4B14"/>
    <w:multiLevelType w:val="hybridMultilevel"/>
    <w:tmpl w:val="FB548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5F05A6F"/>
    <w:multiLevelType w:val="multilevel"/>
    <w:tmpl w:val="4CFAA4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468D4539"/>
    <w:multiLevelType w:val="hybridMultilevel"/>
    <w:tmpl w:val="5C5497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470B269D"/>
    <w:multiLevelType w:val="hybridMultilevel"/>
    <w:tmpl w:val="30884F4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77464BF"/>
    <w:multiLevelType w:val="hybridMultilevel"/>
    <w:tmpl w:val="9A5662C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 w15:restartNumberingAfterBreak="0">
    <w:nsid w:val="48CD1479"/>
    <w:multiLevelType w:val="hybridMultilevel"/>
    <w:tmpl w:val="F0601B0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DF04847"/>
    <w:multiLevelType w:val="hybridMultilevel"/>
    <w:tmpl w:val="30F0AEBA"/>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17">
      <w:start w:val="1"/>
      <w:numFmt w:val="lowerLetter"/>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E2657B1"/>
    <w:multiLevelType w:val="hybridMultilevel"/>
    <w:tmpl w:val="F2987208"/>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17">
      <w:start w:val="1"/>
      <w:numFmt w:val="lowerLetter"/>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0505B03"/>
    <w:multiLevelType w:val="hybridMultilevel"/>
    <w:tmpl w:val="830A83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0894BA4"/>
    <w:multiLevelType w:val="hybridMultilevel"/>
    <w:tmpl w:val="A6F6DD20"/>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50" w15:restartNumberingAfterBreak="0">
    <w:nsid w:val="52084A91"/>
    <w:multiLevelType w:val="hybridMultilevel"/>
    <w:tmpl w:val="C09CC8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3344221"/>
    <w:multiLevelType w:val="hybridMultilevel"/>
    <w:tmpl w:val="6406A2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7133096"/>
    <w:multiLevelType w:val="hybridMultilevel"/>
    <w:tmpl w:val="3D9AA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8C71BEB"/>
    <w:multiLevelType w:val="hybridMultilevel"/>
    <w:tmpl w:val="D87CCA16"/>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lowerLetter"/>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9612A49"/>
    <w:multiLevelType w:val="hybridMultilevel"/>
    <w:tmpl w:val="4C40A176"/>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lowerLetter"/>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9C47150"/>
    <w:multiLevelType w:val="hybridMultilevel"/>
    <w:tmpl w:val="1F36D3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D03101E"/>
    <w:multiLevelType w:val="hybridMultilevel"/>
    <w:tmpl w:val="E9CE2D30"/>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02B0F61"/>
    <w:multiLevelType w:val="hybridMultilevel"/>
    <w:tmpl w:val="488C8A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3771A79"/>
    <w:multiLevelType w:val="hybridMultilevel"/>
    <w:tmpl w:val="90720996"/>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3BF51D8"/>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60" w15:restartNumberingAfterBreak="0">
    <w:nsid w:val="64736842"/>
    <w:multiLevelType w:val="hybridMultilevel"/>
    <w:tmpl w:val="C09CC8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6064B9B"/>
    <w:multiLevelType w:val="hybridMultilevel"/>
    <w:tmpl w:val="71D42D4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71B463A"/>
    <w:multiLevelType w:val="hybridMultilevel"/>
    <w:tmpl w:val="C9487D7A"/>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lowerLetter"/>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7690701"/>
    <w:multiLevelType w:val="hybridMultilevel"/>
    <w:tmpl w:val="A1CA6BD8"/>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17">
      <w:start w:val="1"/>
      <w:numFmt w:val="lowerLetter"/>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88D3E84"/>
    <w:multiLevelType w:val="hybridMultilevel"/>
    <w:tmpl w:val="0812E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8A70EA6"/>
    <w:multiLevelType w:val="hybridMultilevel"/>
    <w:tmpl w:val="4F08769C"/>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8CC1BFE"/>
    <w:multiLevelType w:val="hybridMultilevel"/>
    <w:tmpl w:val="2F82F926"/>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lowerLetter"/>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8EF690B"/>
    <w:multiLevelType w:val="hybridMultilevel"/>
    <w:tmpl w:val="4C40A176"/>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lowerLetter"/>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9D55D93"/>
    <w:multiLevelType w:val="hybridMultilevel"/>
    <w:tmpl w:val="0FDA8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9E2595B"/>
    <w:multiLevelType w:val="hybridMultilevel"/>
    <w:tmpl w:val="1F36D3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A06409B"/>
    <w:multiLevelType w:val="hybridMultilevel"/>
    <w:tmpl w:val="A6F6DD20"/>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71" w15:restartNumberingAfterBreak="0">
    <w:nsid w:val="6AA17227"/>
    <w:multiLevelType w:val="hybridMultilevel"/>
    <w:tmpl w:val="1F36D3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B0622E1"/>
    <w:multiLevelType w:val="hybridMultilevel"/>
    <w:tmpl w:val="F0601B0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D8D7F95"/>
    <w:multiLevelType w:val="hybridMultilevel"/>
    <w:tmpl w:val="A6F6DD20"/>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74" w15:restartNumberingAfterBreak="0">
    <w:nsid w:val="6FF0103C"/>
    <w:multiLevelType w:val="hybridMultilevel"/>
    <w:tmpl w:val="1F36D3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1162034"/>
    <w:multiLevelType w:val="hybridMultilevel"/>
    <w:tmpl w:val="35C673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193762E"/>
    <w:multiLevelType w:val="hybridMultilevel"/>
    <w:tmpl w:val="A6F6DD20"/>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77" w15:restartNumberingAfterBreak="0">
    <w:nsid w:val="71FE61AC"/>
    <w:multiLevelType w:val="hybridMultilevel"/>
    <w:tmpl w:val="08785A5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32949EE"/>
    <w:multiLevelType w:val="hybridMultilevel"/>
    <w:tmpl w:val="EA5417A2"/>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5AB6C5A"/>
    <w:multiLevelType w:val="hybridMultilevel"/>
    <w:tmpl w:val="1F36D3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76A73177"/>
    <w:multiLevelType w:val="hybridMultilevel"/>
    <w:tmpl w:val="D87CCA16"/>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lowerLetter"/>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7804CA1"/>
    <w:multiLevelType w:val="multilevel"/>
    <w:tmpl w:val="4CFAA4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15:restartNumberingAfterBreak="0">
    <w:nsid w:val="792C536C"/>
    <w:multiLevelType w:val="hybridMultilevel"/>
    <w:tmpl w:val="1F36D360"/>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99F1165"/>
    <w:multiLevelType w:val="hybridMultilevel"/>
    <w:tmpl w:val="E59AED08"/>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B6B00C3"/>
    <w:multiLevelType w:val="hybridMultilevel"/>
    <w:tmpl w:val="7E784A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E2117B2"/>
    <w:multiLevelType w:val="hybridMultilevel"/>
    <w:tmpl w:val="589A78C6"/>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E960843"/>
    <w:multiLevelType w:val="hybridMultilevel"/>
    <w:tmpl w:val="C98ED5A8"/>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lowerLetter"/>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75833716">
    <w:abstractNumId w:val="59"/>
  </w:num>
  <w:num w:numId="2" w16cid:durableId="365329186">
    <w:abstractNumId w:val="8"/>
  </w:num>
  <w:num w:numId="3" w16cid:durableId="331299548">
    <w:abstractNumId w:val="26"/>
    <w:lvlOverride w:ilvl="0">
      <w:lvl w:ilvl="0">
        <w:start w:val="1"/>
        <w:numFmt w:val="decimal"/>
        <w:pStyle w:val="sr1"/>
        <w:lvlText w:val="%1."/>
        <w:lvlJc w:val="left"/>
        <w:pPr>
          <w:ind w:left="644" w:hanging="360"/>
        </w:pPr>
      </w:lvl>
    </w:lvlOverride>
    <w:lvlOverride w:ilvl="1">
      <w:lvl w:ilvl="1" w:tentative="1">
        <w:start w:val="1"/>
        <w:numFmt w:val="lowerLetter"/>
        <w:pStyle w:val="sr2"/>
        <w:lvlText w:val="%2."/>
        <w:lvlJc w:val="left"/>
        <w:pPr>
          <w:ind w:left="1364" w:hanging="360"/>
        </w:pPr>
      </w:lvl>
    </w:lvlOverride>
    <w:lvlOverride w:ilvl="2">
      <w:lvl w:ilvl="2">
        <w:start w:val="1"/>
        <w:numFmt w:val="lowerRoman"/>
        <w:pStyle w:val="sr3"/>
        <w:lvlText w:val="%3."/>
        <w:lvlJc w:val="right"/>
        <w:pPr>
          <w:ind w:left="2084" w:hanging="180"/>
        </w:pPr>
      </w:lvl>
    </w:lvlOverride>
    <w:lvlOverride w:ilvl="3">
      <w:lvl w:ilvl="3">
        <w:start w:val="1"/>
        <w:numFmt w:val="decimal"/>
        <w:pStyle w:val="sL1"/>
        <w:lvlText w:val="%4."/>
        <w:lvlJc w:val="left"/>
        <w:pPr>
          <w:ind w:left="2804"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tentative="1">
        <w:start w:val="1"/>
        <w:numFmt w:val="decimal"/>
        <w:lvlText w:val="%7."/>
        <w:lvlJc w:val="left"/>
        <w:pPr>
          <w:ind w:left="496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4" w16cid:durableId="1060591325">
    <w:abstractNumId w:val="20"/>
  </w:num>
  <w:num w:numId="5" w16cid:durableId="1621958425">
    <w:abstractNumId w:val="75"/>
  </w:num>
  <w:num w:numId="6" w16cid:durableId="318264954">
    <w:abstractNumId w:val="61"/>
  </w:num>
  <w:num w:numId="7" w16cid:durableId="10497891">
    <w:abstractNumId w:val="58"/>
  </w:num>
  <w:num w:numId="8" w16cid:durableId="445731656">
    <w:abstractNumId w:val="85"/>
  </w:num>
  <w:num w:numId="9" w16cid:durableId="1242449224">
    <w:abstractNumId w:val="65"/>
  </w:num>
  <w:num w:numId="10" w16cid:durableId="71243782">
    <w:abstractNumId w:val="39"/>
  </w:num>
  <w:num w:numId="11" w16cid:durableId="203831550">
    <w:abstractNumId w:val="78"/>
  </w:num>
  <w:num w:numId="12" w16cid:durableId="870075459">
    <w:abstractNumId w:val="27"/>
  </w:num>
  <w:num w:numId="13" w16cid:durableId="1511405463">
    <w:abstractNumId w:val="83"/>
  </w:num>
  <w:num w:numId="14" w16cid:durableId="557744077">
    <w:abstractNumId w:val="24"/>
  </w:num>
  <w:num w:numId="15" w16cid:durableId="6300458">
    <w:abstractNumId w:val="36"/>
  </w:num>
  <w:num w:numId="16" w16cid:durableId="641927335">
    <w:abstractNumId w:val="12"/>
  </w:num>
  <w:num w:numId="17" w16cid:durableId="1562448588">
    <w:abstractNumId w:val="72"/>
  </w:num>
  <w:num w:numId="18" w16cid:durableId="366104885">
    <w:abstractNumId w:val="9"/>
  </w:num>
  <w:num w:numId="19" w16cid:durableId="1090809342">
    <w:abstractNumId w:val="45"/>
  </w:num>
  <w:num w:numId="20" w16cid:durableId="643201252">
    <w:abstractNumId w:val="3"/>
  </w:num>
  <w:num w:numId="21" w16cid:durableId="2024866709">
    <w:abstractNumId w:val="13"/>
  </w:num>
  <w:num w:numId="22" w16cid:durableId="1316032768">
    <w:abstractNumId w:val="46"/>
  </w:num>
  <w:num w:numId="23" w16cid:durableId="978338960">
    <w:abstractNumId w:val="47"/>
  </w:num>
  <w:num w:numId="24" w16cid:durableId="1015959720">
    <w:abstractNumId w:val="22"/>
  </w:num>
  <w:num w:numId="25" w16cid:durableId="1998412270">
    <w:abstractNumId w:val="63"/>
  </w:num>
  <w:num w:numId="26" w16cid:durableId="2014643735">
    <w:abstractNumId w:val="64"/>
  </w:num>
  <w:num w:numId="27" w16cid:durableId="193469541">
    <w:abstractNumId w:val="68"/>
  </w:num>
  <w:num w:numId="28" w16cid:durableId="1477839387">
    <w:abstractNumId w:val="44"/>
  </w:num>
  <w:num w:numId="29" w16cid:durableId="1081561458">
    <w:abstractNumId w:val="31"/>
  </w:num>
  <w:num w:numId="30" w16cid:durableId="1990091687">
    <w:abstractNumId w:val="33"/>
  </w:num>
  <w:num w:numId="31" w16cid:durableId="11344469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767666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6030774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0753026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2694261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4335718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3167075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710115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15060292">
    <w:abstractNumId w:val="84"/>
  </w:num>
  <w:num w:numId="40" w16cid:durableId="1678537414">
    <w:abstractNumId w:val="59"/>
  </w:num>
  <w:num w:numId="41" w16cid:durableId="215089839">
    <w:abstractNumId w:val="59"/>
  </w:num>
  <w:num w:numId="42" w16cid:durableId="117056277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88446921">
    <w:abstractNumId w:val="59"/>
  </w:num>
  <w:num w:numId="44" w16cid:durableId="701521174">
    <w:abstractNumId w:val="16"/>
  </w:num>
  <w:num w:numId="45" w16cid:durableId="799305358">
    <w:abstractNumId w:val="7"/>
  </w:num>
  <w:num w:numId="46" w16cid:durableId="2072851544">
    <w:abstractNumId w:val="50"/>
  </w:num>
  <w:num w:numId="47" w16cid:durableId="1932200037">
    <w:abstractNumId w:val="60"/>
  </w:num>
  <w:num w:numId="48" w16cid:durableId="428812973">
    <w:abstractNumId w:val="82"/>
  </w:num>
  <w:num w:numId="49" w16cid:durableId="1285423797">
    <w:abstractNumId w:val="53"/>
  </w:num>
  <w:num w:numId="50" w16cid:durableId="1499810133">
    <w:abstractNumId w:val="80"/>
  </w:num>
  <w:num w:numId="51" w16cid:durableId="1718511534">
    <w:abstractNumId w:val="29"/>
  </w:num>
  <w:num w:numId="52" w16cid:durableId="2098860252">
    <w:abstractNumId w:val="35"/>
  </w:num>
  <w:num w:numId="53" w16cid:durableId="1825661706">
    <w:abstractNumId w:val="62"/>
  </w:num>
  <w:num w:numId="54" w16cid:durableId="796528316">
    <w:abstractNumId w:val="86"/>
  </w:num>
  <w:num w:numId="55" w16cid:durableId="460653816">
    <w:abstractNumId w:val="25"/>
  </w:num>
  <w:num w:numId="56" w16cid:durableId="474178376">
    <w:abstractNumId w:val="66"/>
  </w:num>
  <w:num w:numId="57" w16cid:durableId="45689951">
    <w:abstractNumId w:val="2"/>
  </w:num>
  <w:num w:numId="58" w16cid:durableId="360976920">
    <w:abstractNumId w:val="14"/>
  </w:num>
  <w:num w:numId="59" w16cid:durableId="678846253">
    <w:abstractNumId w:val="15"/>
  </w:num>
  <w:num w:numId="60" w16cid:durableId="1649939889">
    <w:abstractNumId w:val="54"/>
  </w:num>
  <w:num w:numId="61" w16cid:durableId="190261734">
    <w:abstractNumId w:val="67"/>
  </w:num>
  <w:num w:numId="62" w16cid:durableId="1007755261">
    <w:abstractNumId w:val="56"/>
  </w:num>
  <w:num w:numId="63" w16cid:durableId="1937904059">
    <w:abstractNumId w:val="77"/>
  </w:num>
  <w:num w:numId="64" w16cid:durableId="592855468">
    <w:abstractNumId w:val="19"/>
  </w:num>
  <w:num w:numId="65" w16cid:durableId="1044061916">
    <w:abstractNumId w:val="10"/>
  </w:num>
  <w:num w:numId="66" w16cid:durableId="1915240048">
    <w:abstractNumId w:val="17"/>
  </w:num>
  <w:num w:numId="67" w16cid:durableId="130485510">
    <w:abstractNumId w:val="48"/>
  </w:num>
  <w:num w:numId="68" w16cid:durableId="1246526478">
    <w:abstractNumId w:val="5"/>
  </w:num>
  <w:num w:numId="69" w16cid:durableId="1432552335">
    <w:abstractNumId w:val="6"/>
  </w:num>
  <w:num w:numId="70" w16cid:durableId="755442988">
    <w:abstractNumId w:val="43"/>
  </w:num>
  <w:num w:numId="71" w16cid:durableId="157811477">
    <w:abstractNumId w:val="57"/>
  </w:num>
  <w:num w:numId="72" w16cid:durableId="828788830">
    <w:abstractNumId w:val="69"/>
  </w:num>
  <w:num w:numId="73" w16cid:durableId="641470185">
    <w:abstractNumId w:val="38"/>
  </w:num>
  <w:num w:numId="74" w16cid:durableId="1194004178">
    <w:abstractNumId w:val="21"/>
  </w:num>
  <w:num w:numId="75" w16cid:durableId="1900750050">
    <w:abstractNumId w:val="30"/>
  </w:num>
  <w:num w:numId="76" w16cid:durableId="811678100">
    <w:abstractNumId w:val="18"/>
  </w:num>
  <w:num w:numId="77" w16cid:durableId="22823412">
    <w:abstractNumId w:val="1"/>
  </w:num>
  <w:num w:numId="78" w16cid:durableId="1333028125">
    <w:abstractNumId w:val="55"/>
  </w:num>
  <w:num w:numId="79" w16cid:durableId="116217346">
    <w:abstractNumId w:val="51"/>
  </w:num>
  <w:num w:numId="80" w16cid:durableId="1902787758">
    <w:abstractNumId w:val="11"/>
  </w:num>
  <w:num w:numId="81" w16cid:durableId="130950397">
    <w:abstractNumId w:val="32"/>
  </w:num>
  <w:num w:numId="82" w16cid:durableId="2029985204">
    <w:abstractNumId w:val="74"/>
  </w:num>
  <w:num w:numId="83" w16cid:durableId="1786075887">
    <w:abstractNumId w:val="40"/>
  </w:num>
  <w:num w:numId="84" w16cid:durableId="1416702659">
    <w:abstractNumId w:val="34"/>
  </w:num>
  <w:num w:numId="85" w16cid:durableId="1266379629">
    <w:abstractNumId w:val="0"/>
  </w:num>
  <w:num w:numId="86" w16cid:durableId="1184712397">
    <w:abstractNumId w:val="52"/>
  </w:num>
  <w:num w:numId="87" w16cid:durableId="1885217898">
    <w:abstractNumId w:val="28"/>
  </w:num>
  <w:num w:numId="88" w16cid:durableId="2071422790">
    <w:abstractNumId w:val="4"/>
  </w:num>
  <w:num w:numId="89" w16cid:durableId="924844942">
    <w:abstractNumId w:val="23"/>
  </w:num>
  <w:num w:numId="90" w16cid:durableId="1981223525">
    <w:abstractNumId w:val="79"/>
  </w:num>
  <w:num w:numId="91" w16cid:durableId="1895700215">
    <w:abstractNumId w:val="37"/>
  </w:num>
  <w:num w:numId="92" w16cid:durableId="268782911">
    <w:abstractNumId w:val="7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663"/>
    <w:rsid w:val="00024D55"/>
    <w:rsid w:val="00027C11"/>
    <w:rsid w:val="00030F62"/>
    <w:rsid w:val="00032251"/>
    <w:rsid w:val="00050E14"/>
    <w:rsid w:val="00064AA7"/>
    <w:rsid w:val="00065584"/>
    <w:rsid w:val="00072FFA"/>
    <w:rsid w:val="00074726"/>
    <w:rsid w:val="00084458"/>
    <w:rsid w:val="00091341"/>
    <w:rsid w:val="000953F1"/>
    <w:rsid w:val="000A30A0"/>
    <w:rsid w:val="000A573A"/>
    <w:rsid w:val="000C300A"/>
    <w:rsid w:val="000C5862"/>
    <w:rsid w:val="000D67AA"/>
    <w:rsid w:val="00102FC8"/>
    <w:rsid w:val="0011450A"/>
    <w:rsid w:val="00116C23"/>
    <w:rsid w:val="00126A43"/>
    <w:rsid w:val="00127206"/>
    <w:rsid w:val="00131C0F"/>
    <w:rsid w:val="001435A1"/>
    <w:rsid w:val="00143D45"/>
    <w:rsid w:val="00166368"/>
    <w:rsid w:val="00166B68"/>
    <w:rsid w:val="001778B6"/>
    <w:rsid w:val="0018054E"/>
    <w:rsid w:val="0018295F"/>
    <w:rsid w:val="001829AC"/>
    <w:rsid w:val="00182F24"/>
    <w:rsid w:val="0019379B"/>
    <w:rsid w:val="00193B15"/>
    <w:rsid w:val="00193F9D"/>
    <w:rsid w:val="001959DE"/>
    <w:rsid w:val="001A0766"/>
    <w:rsid w:val="001A2F0C"/>
    <w:rsid w:val="001A6C3F"/>
    <w:rsid w:val="001B2071"/>
    <w:rsid w:val="001B5180"/>
    <w:rsid w:val="001D52E3"/>
    <w:rsid w:val="001D534F"/>
    <w:rsid w:val="001E1B20"/>
    <w:rsid w:val="001E292C"/>
    <w:rsid w:val="00215DBD"/>
    <w:rsid w:val="00234FA9"/>
    <w:rsid w:val="00235BDB"/>
    <w:rsid w:val="002367E6"/>
    <w:rsid w:val="00244FA2"/>
    <w:rsid w:val="002517F5"/>
    <w:rsid w:val="00253220"/>
    <w:rsid w:val="00253B2B"/>
    <w:rsid w:val="00265E0C"/>
    <w:rsid w:val="00267849"/>
    <w:rsid w:val="00277EA3"/>
    <w:rsid w:val="002837E3"/>
    <w:rsid w:val="00287A6F"/>
    <w:rsid w:val="002946A9"/>
    <w:rsid w:val="002A452B"/>
    <w:rsid w:val="002C04E3"/>
    <w:rsid w:val="002C3B23"/>
    <w:rsid w:val="002E10DC"/>
    <w:rsid w:val="00301AC4"/>
    <w:rsid w:val="00317963"/>
    <w:rsid w:val="00320F69"/>
    <w:rsid w:val="0032758F"/>
    <w:rsid w:val="00330702"/>
    <w:rsid w:val="003350AB"/>
    <w:rsid w:val="00352F64"/>
    <w:rsid w:val="00357474"/>
    <w:rsid w:val="003576FC"/>
    <w:rsid w:val="00361309"/>
    <w:rsid w:val="00365A30"/>
    <w:rsid w:val="0037038A"/>
    <w:rsid w:val="003767EA"/>
    <w:rsid w:val="00380137"/>
    <w:rsid w:val="00382186"/>
    <w:rsid w:val="00383FF9"/>
    <w:rsid w:val="00390038"/>
    <w:rsid w:val="003A552B"/>
    <w:rsid w:val="003B0102"/>
    <w:rsid w:val="003D32C7"/>
    <w:rsid w:val="003E623F"/>
    <w:rsid w:val="003F2E98"/>
    <w:rsid w:val="003F4A44"/>
    <w:rsid w:val="004012FE"/>
    <w:rsid w:val="00410613"/>
    <w:rsid w:val="004161EC"/>
    <w:rsid w:val="00416ADF"/>
    <w:rsid w:val="00424152"/>
    <w:rsid w:val="00427B84"/>
    <w:rsid w:val="00431CBA"/>
    <w:rsid w:val="00440177"/>
    <w:rsid w:val="00464E3C"/>
    <w:rsid w:val="00471273"/>
    <w:rsid w:val="0048761F"/>
    <w:rsid w:val="00496DCC"/>
    <w:rsid w:val="00497174"/>
    <w:rsid w:val="004A722E"/>
    <w:rsid w:val="004B0C27"/>
    <w:rsid w:val="004E3B9D"/>
    <w:rsid w:val="004F07A7"/>
    <w:rsid w:val="004F5450"/>
    <w:rsid w:val="00500BEB"/>
    <w:rsid w:val="005054E7"/>
    <w:rsid w:val="00520799"/>
    <w:rsid w:val="005475A1"/>
    <w:rsid w:val="005517D6"/>
    <w:rsid w:val="00564D07"/>
    <w:rsid w:val="005903FC"/>
    <w:rsid w:val="00593A3A"/>
    <w:rsid w:val="005A5C45"/>
    <w:rsid w:val="005B3752"/>
    <w:rsid w:val="005C1B97"/>
    <w:rsid w:val="005C3A4E"/>
    <w:rsid w:val="005E5B32"/>
    <w:rsid w:val="005F11B2"/>
    <w:rsid w:val="006037ED"/>
    <w:rsid w:val="00606454"/>
    <w:rsid w:val="00610C3B"/>
    <w:rsid w:val="0061245F"/>
    <w:rsid w:val="00623411"/>
    <w:rsid w:val="006A50C0"/>
    <w:rsid w:val="006A5DC2"/>
    <w:rsid w:val="006C4631"/>
    <w:rsid w:val="006D25DA"/>
    <w:rsid w:val="006D3DAE"/>
    <w:rsid w:val="006D7297"/>
    <w:rsid w:val="006F1624"/>
    <w:rsid w:val="00702216"/>
    <w:rsid w:val="00707270"/>
    <w:rsid w:val="00715EDE"/>
    <w:rsid w:val="0073307A"/>
    <w:rsid w:val="007356F7"/>
    <w:rsid w:val="00735904"/>
    <w:rsid w:val="00743EF4"/>
    <w:rsid w:val="007445D9"/>
    <w:rsid w:val="00745A8A"/>
    <w:rsid w:val="00760256"/>
    <w:rsid w:val="007639E2"/>
    <w:rsid w:val="00771260"/>
    <w:rsid w:val="007721B2"/>
    <w:rsid w:val="00772FAC"/>
    <w:rsid w:val="007741D3"/>
    <w:rsid w:val="0078153C"/>
    <w:rsid w:val="00787AC1"/>
    <w:rsid w:val="007A2D5F"/>
    <w:rsid w:val="007A793D"/>
    <w:rsid w:val="007B296D"/>
    <w:rsid w:val="007B78F4"/>
    <w:rsid w:val="007C1C2A"/>
    <w:rsid w:val="007C55B4"/>
    <w:rsid w:val="007C5FE7"/>
    <w:rsid w:val="007C7A1B"/>
    <w:rsid w:val="007E500B"/>
    <w:rsid w:val="007F7DBA"/>
    <w:rsid w:val="0080105D"/>
    <w:rsid w:val="0080397D"/>
    <w:rsid w:val="008057EF"/>
    <w:rsid w:val="00814373"/>
    <w:rsid w:val="008158B0"/>
    <w:rsid w:val="008222D2"/>
    <w:rsid w:val="00826DD4"/>
    <w:rsid w:val="008317E6"/>
    <w:rsid w:val="008523CC"/>
    <w:rsid w:val="00855604"/>
    <w:rsid w:val="00874725"/>
    <w:rsid w:val="00884062"/>
    <w:rsid w:val="00884C92"/>
    <w:rsid w:val="00885BDD"/>
    <w:rsid w:val="00887C7E"/>
    <w:rsid w:val="008B3CEA"/>
    <w:rsid w:val="008C305F"/>
    <w:rsid w:val="008D3DF5"/>
    <w:rsid w:val="008E2BE7"/>
    <w:rsid w:val="008E7640"/>
    <w:rsid w:val="008F6270"/>
    <w:rsid w:val="00903CCA"/>
    <w:rsid w:val="00904D0E"/>
    <w:rsid w:val="00911159"/>
    <w:rsid w:val="009270CC"/>
    <w:rsid w:val="00934B36"/>
    <w:rsid w:val="00950AE6"/>
    <w:rsid w:val="00953D32"/>
    <w:rsid w:val="009661F2"/>
    <w:rsid w:val="0099004A"/>
    <w:rsid w:val="00992FE9"/>
    <w:rsid w:val="009976F0"/>
    <w:rsid w:val="009A34F6"/>
    <w:rsid w:val="009A4663"/>
    <w:rsid w:val="009A47F7"/>
    <w:rsid w:val="009D0E72"/>
    <w:rsid w:val="009D3981"/>
    <w:rsid w:val="009D399A"/>
    <w:rsid w:val="009D3E3B"/>
    <w:rsid w:val="009F471B"/>
    <w:rsid w:val="00A00AEB"/>
    <w:rsid w:val="00A06E95"/>
    <w:rsid w:val="00A27A63"/>
    <w:rsid w:val="00A300B3"/>
    <w:rsid w:val="00A30F5D"/>
    <w:rsid w:val="00A3277C"/>
    <w:rsid w:val="00A358E3"/>
    <w:rsid w:val="00A40482"/>
    <w:rsid w:val="00A465A7"/>
    <w:rsid w:val="00A60289"/>
    <w:rsid w:val="00A61334"/>
    <w:rsid w:val="00A61673"/>
    <w:rsid w:val="00A73B7A"/>
    <w:rsid w:val="00A75C4D"/>
    <w:rsid w:val="00A77471"/>
    <w:rsid w:val="00AA0DB4"/>
    <w:rsid w:val="00AA1BA3"/>
    <w:rsid w:val="00AA35E4"/>
    <w:rsid w:val="00AA467D"/>
    <w:rsid w:val="00AB52C0"/>
    <w:rsid w:val="00AC1345"/>
    <w:rsid w:val="00AC4DE9"/>
    <w:rsid w:val="00AC64A1"/>
    <w:rsid w:val="00B11F03"/>
    <w:rsid w:val="00B27225"/>
    <w:rsid w:val="00B34C46"/>
    <w:rsid w:val="00B5348D"/>
    <w:rsid w:val="00B70CF8"/>
    <w:rsid w:val="00B8683B"/>
    <w:rsid w:val="00B86CAB"/>
    <w:rsid w:val="00B95151"/>
    <w:rsid w:val="00BA5C7A"/>
    <w:rsid w:val="00BC2869"/>
    <w:rsid w:val="00BC3B0F"/>
    <w:rsid w:val="00BC5C1D"/>
    <w:rsid w:val="00BE02B2"/>
    <w:rsid w:val="00BF1AC7"/>
    <w:rsid w:val="00BF41FB"/>
    <w:rsid w:val="00BF5D86"/>
    <w:rsid w:val="00C00FF0"/>
    <w:rsid w:val="00C018AE"/>
    <w:rsid w:val="00C30857"/>
    <w:rsid w:val="00C308FC"/>
    <w:rsid w:val="00C47D6D"/>
    <w:rsid w:val="00C5125F"/>
    <w:rsid w:val="00C51313"/>
    <w:rsid w:val="00C54BE3"/>
    <w:rsid w:val="00C56067"/>
    <w:rsid w:val="00C60D0D"/>
    <w:rsid w:val="00C72BD1"/>
    <w:rsid w:val="00C7518C"/>
    <w:rsid w:val="00C75928"/>
    <w:rsid w:val="00C82520"/>
    <w:rsid w:val="00C856DD"/>
    <w:rsid w:val="00CA594E"/>
    <w:rsid w:val="00CA709D"/>
    <w:rsid w:val="00CC0412"/>
    <w:rsid w:val="00CD46BE"/>
    <w:rsid w:val="00CF234F"/>
    <w:rsid w:val="00CF5998"/>
    <w:rsid w:val="00D07427"/>
    <w:rsid w:val="00D126D5"/>
    <w:rsid w:val="00D162C8"/>
    <w:rsid w:val="00D205AF"/>
    <w:rsid w:val="00D24B97"/>
    <w:rsid w:val="00D2686C"/>
    <w:rsid w:val="00D322E4"/>
    <w:rsid w:val="00D34C96"/>
    <w:rsid w:val="00D40D14"/>
    <w:rsid w:val="00D4685B"/>
    <w:rsid w:val="00D6185C"/>
    <w:rsid w:val="00D717AC"/>
    <w:rsid w:val="00D735C2"/>
    <w:rsid w:val="00D75C3C"/>
    <w:rsid w:val="00D7773C"/>
    <w:rsid w:val="00D928B4"/>
    <w:rsid w:val="00D94704"/>
    <w:rsid w:val="00DB051F"/>
    <w:rsid w:val="00DB0C80"/>
    <w:rsid w:val="00DC1643"/>
    <w:rsid w:val="00DC197D"/>
    <w:rsid w:val="00DF5980"/>
    <w:rsid w:val="00E179B3"/>
    <w:rsid w:val="00E179D5"/>
    <w:rsid w:val="00E22710"/>
    <w:rsid w:val="00E23049"/>
    <w:rsid w:val="00E35307"/>
    <w:rsid w:val="00E42E21"/>
    <w:rsid w:val="00E436BF"/>
    <w:rsid w:val="00E45DBA"/>
    <w:rsid w:val="00E575ED"/>
    <w:rsid w:val="00E611F4"/>
    <w:rsid w:val="00E62906"/>
    <w:rsid w:val="00E67816"/>
    <w:rsid w:val="00E76DE5"/>
    <w:rsid w:val="00E77CFB"/>
    <w:rsid w:val="00E828F5"/>
    <w:rsid w:val="00E927A7"/>
    <w:rsid w:val="00EA0898"/>
    <w:rsid w:val="00EA4976"/>
    <w:rsid w:val="00ED575A"/>
    <w:rsid w:val="00ED7241"/>
    <w:rsid w:val="00EF401D"/>
    <w:rsid w:val="00EF6542"/>
    <w:rsid w:val="00F026B6"/>
    <w:rsid w:val="00F21EDA"/>
    <w:rsid w:val="00F24466"/>
    <w:rsid w:val="00F27D7F"/>
    <w:rsid w:val="00F52858"/>
    <w:rsid w:val="00F65BC4"/>
    <w:rsid w:val="00F72EE9"/>
    <w:rsid w:val="00F854F1"/>
    <w:rsid w:val="00F93AE4"/>
    <w:rsid w:val="00FB4AA3"/>
    <w:rsid w:val="00FC232B"/>
    <w:rsid w:val="00FC47DA"/>
    <w:rsid w:val="00FD262F"/>
    <w:rsid w:val="00FE2341"/>
    <w:rsid w:val="00FF04E6"/>
    <w:rsid w:val="00FF54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5A47B"/>
  <w15:chartTrackingRefBased/>
  <w15:docId w15:val="{04F64709-6BA2-D74C-82CF-011F5FAD1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67816"/>
  </w:style>
  <w:style w:type="paragraph" w:styleId="Nagwek1">
    <w:name w:val="heading 1"/>
    <w:basedOn w:val="Normalny"/>
    <w:next w:val="Normalny"/>
    <w:link w:val="Nagwek1Znak"/>
    <w:uiPriority w:val="9"/>
    <w:qFormat/>
    <w:rsid w:val="00715EDE"/>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715EDE"/>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715EDE"/>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Nagwek4">
    <w:name w:val="heading 4"/>
    <w:basedOn w:val="Normalny"/>
    <w:next w:val="Normalny"/>
    <w:link w:val="Nagwek4Znak"/>
    <w:uiPriority w:val="9"/>
    <w:semiHidden/>
    <w:unhideWhenUsed/>
    <w:qFormat/>
    <w:rsid w:val="00715ED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715ED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715ED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715ED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715ED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15ED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List Paragraph,L1,sw tekst,Akapit z listą5,normalny tekst,lp1,Preambuła,Lista num,HŁ_Bullet1,Bulleted list,Colorful Shading - Accent 31,Light List - Accent 51,Kolorowa lista — akcent 11,Akapit normalny,Obiekt"/>
    <w:basedOn w:val="Normalny"/>
    <w:link w:val="AkapitzlistZnak"/>
    <w:uiPriority w:val="34"/>
    <w:qFormat/>
    <w:rsid w:val="009A4663"/>
    <w:pPr>
      <w:spacing w:after="160" w:line="259" w:lineRule="auto"/>
      <w:ind w:left="720"/>
      <w:contextualSpacing/>
      <w:jc w:val="both"/>
    </w:pPr>
    <w:rPr>
      <w:rFonts w:ascii="Garamond" w:eastAsia="MS Mincho" w:hAnsi="Garamond"/>
      <w:kern w:val="0"/>
      <w:sz w:val="20"/>
      <w:szCs w:val="22"/>
      <w14:ligatures w14:val="none"/>
    </w:rPr>
  </w:style>
  <w:style w:type="character" w:customStyle="1" w:styleId="AkapitzlistZnak">
    <w:name w:val="Akapit z listą Znak"/>
    <w:aliases w:val="Numerowanie Znak,Akapit z listą BS Znak,List Paragraph Znak,L1 Znak,sw tekst Znak,Akapit z listą5 Znak,normalny tekst Znak,lp1 Znak,Preambuła Znak,Lista num Znak,HŁ_Bullet1 Znak,Bulleted list Znak,Colorful Shading - Accent 31 Znak"/>
    <w:link w:val="Akapitzlist"/>
    <w:uiPriority w:val="34"/>
    <w:qFormat/>
    <w:rsid w:val="009A4663"/>
    <w:rPr>
      <w:rFonts w:ascii="Garamond" w:eastAsia="MS Mincho" w:hAnsi="Garamond"/>
      <w:kern w:val="0"/>
      <w:sz w:val="20"/>
      <w:szCs w:val="22"/>
      <w14:ligatures w14:val="none"/>
    </w:rPr>
  </w:style>
  <w:style w:type="paragraph" w:customStyle="1" w:styleId="Default">
    <w:name w:val="Default"/>
    <w:rsid w:val="009A4663"/>
    <w:pPr>
      <w:autoSpaceDE w:val="0"/>
      <w:autoSpaceDN w:val="0"/>
      <w:adjustRightInd w:val="0"/>
    </w:pPr>
    <w:rPr>
      <w:rFonts w:ascii="Symbol" w:hAnsi="Symbol" w:cs="Symbol"/>
      <w:color w:val="000000"/>
      <w:kern w:val="0"/>
      <w14:ligatures w14:val="none"/>
    </w:rPr>
  </w:style>
  <w:style w:type="table" w:styleId="Zwykatabela1">
    <w:name w:val="Plain Table 1"/>
    <w:basedOn w:val="Standardowy"/>
    <w:uiPriority w:val="41"/>
    <w:rsid w:val="009A4663"/>
    <w:rPr>
      <w:rFonts w:eastAsia="MS Mincho"/>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atki1jasnaakcent1">
    <w:name w:val="Grid Table 1 Light Accent 1"/>
    <w:basedOn w:val="Standardowy"/>
    <w:uiPriority w:val="46"/>
    <w:rsid w:val="009A4663"/>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Nagwek1Znak">
    <w:name w:val="Nagłówek 1 Znak"/>
    <w:basedOn w:val="Domylnaczcionkaakapitu"/>
    <w:link w:val="Nagwek1"/>
    <w:uiPriority w:val="9"/>
    <w:rsid w:val="00715EDE"/>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715EDE"/>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715EDE"/>
    <w:rPr>
      <w:rFonts w:asciiTheme="majorHAnsi" w:eastAsiaTheme="majorEastAsia" w:hAnsiTheme="majorHAnsi" w:cstheme="majorBidi"/>
      <w:color w:val="1F3763" w:themeColor="accent1" w:themeShade="7F"/>
    </w:rPr>
  </w:style>
  <w:style w:type="character" w:customStyle="1" w:styleId="Nagwek4Znak">
    <w:name w:val="Nagłówek 4 Znak"/>
    <w:basedOn w:val="Domylnaczcionkaakapitu"/>
    <w:link w:val="Nagwek4"/>
    <w:uiPriority w:val="9"/>
    <w:semiHidden/>
    <w:rsid w:val="00715EDE"/>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715EDE"/>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715ED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715EDE"/>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715ED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15EDE"/>
    <w:rPr>
      <w:rFonts w:asciiTheme="majorHAnsi" w:eastAsiaTheme="majorEastAsia" w:hAnsiTheme="majorHAnsi" w:cstheme="majorBidi"/>
      <w:i/>
      <w:iCs/>
      <w:color w:val="272727" w:themeColor="text1" w:themeTint="D8"/>
      <w:sz w:val="21"/>
      <w:szCs w:val="21"/>
    </w:rPr>
  </w:style>
  <w:style w:type="paragraph" w:customStyle="1" w:styleId="sL1">
    <w:name w:val="s_L1"/>
    <w:basedOn w:val="Akapitzlist"/>
    <w:qFormat/>
    <w:rsid w:val="00715EDE"/>
    <w:pPr>
      <w:numPr>
        <w:ilvl w:val="3"/>
        <w:numId w:val="3"/>
      </w:numPr>
      <w:tabs>
        <w:tab w:val="left" w:pos="426"/>
      </w:tabs>
      <w:spacing w:after="0" w:line="276" w:lineRule="auto"/>
    </w:pPr>
    <w:rPr>
      <w:rFonts w:ascii="Calibri Light" w:eastAsiaTheme="minorHAnsi" w:hAnsi="Calibri Light"/>
      <w:color w:val="000000"/>
      <w:sz w:val="24"/>
      <w:szCs w:val="20"/>
    </w:rPr>
  </w:style>
  <w:style w:type="numbering" w:customStyle="1" w:styleId="snum">
    <w:name w:val="s_num"/>
    <w:uiPriority w:val="99"/>
    <w:rsid w:val="00715EDE"/>
    <w:pPr>
      <w:numPr>
        <w:numId w:val="2"/>
      </w:numPr>
    </w:pPr>
  </w:style>
  <w:style w:type="paragraph" w:customStyle="1" w:styleId="sr1">
    <w:name w:val="s_r1"/>
    <w:basedOn w:val="Normalny"/>
    <w:qFormat/>
    <w:rsid w:val="00715EDE"/>
    <w:pPr>
      <w:numPr>
        <w:numId w:val="3"/>
      </w:numPr>
      <w:spacing w:after="120" w:line="276" w:lineRule="auto"/>
      <w:jc w:val="both"/>
      <w:outlineLvl w:val="0"/>
    </w:pPr>
    <w:rPr>
      <w:rFonts w:ascii="Calibri Light" w:hAnsi="Calibri Light"/>
      <w:b/>
      <w:caps/>
      <w:color w:val="000000"/>
      <w:kern w:val="0"/>
      <w:sz w:val="28"/>
      <w:szCs w:val="28"/>
      <w14:textFill>
        <w14:solidFill>
          <w14:srgbClr w14:val="000000">
            <w14:lumMod w14:val="50000"/>
          </w14:srgbClr>
        </w14:solidFill>
      </w14:textFill>
      <w14:ligatures w14:val="none"/>
    </w:rPr>
  </w:style>
  <w:style w:type="paragraph" w:customStyle="1" w:styleId="sr2">
    <w:name w:val="s_r2"/>
    <w:basedOn w:val="Normalny"/>
    <w:qFormat/>
    <w:rsid w:val="00715EDE"/>
    <w:pPr>
      <w:numPr>
        <w:ilvl w:val="1"/>
        <w:numId w:val="3"/>
      </w:numPr>
      <w:spacing w:before="120" w:after="120" w:line="276" w:lineRule="auto"/>
      <w:outlineLvl w:val="1"/>
    </w:pPr>
    <w:rPr>
      <w:rFonts w:ascii="Calibri Light" w:hAnsi="Calibri Light"/>
      <w:b/>
      <w:color w:val="000000"/>
      <w:kern w:val="0"/>
      <w:szCs w:val="20"/>
      <w14:textFill>
        <w14:solidFill>
          <w14:srgbClr w14:val="000000">
            <w14:lumMod w14:val="50000"/>
          </w14:srgbClr>
        </w14:solidFill>
      </w14:textFill>
      <w14:ligatures w14:val="none"/>
    </w:rPr>
  </w:style>
  <w:style w:type="paragraph" w:customStyle="1" w:styleId="sr3">
    <w:name w:val="s_r3"/>
    <w:qFormat/>
    <w:rsid w:val="00715EDE"/>
    <w:pPr>
      <w:numPr>
        <w:ilvl w:val="2"/>
        <w:numId w:val="3"/>
      </w:numPr>
      <w:spacing w:before="360" w:after="240" w:line="276" w:lineRule="auto"/>
      <w:jc w:val="both"/>
    </w:pPr>
    <w:rPr>
      <w:rFonts w:ascii="Calibri Light" w:hAnsi="Calibri Light"/>
      <w:kern w:val="0"/>
      <w14:ligatures w14:val="none"/>
    </w:rPr>
  </w:style>
  <w:style w:type="table" w:styleId="Tabela-Siatka">
    <w:name w:val="Table Grid"/>
    <w:basedOn w:val="Standardowy"/>
    <w:uiPriority w:val="39"/>
    <w:rsid w:val="00715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1B2071"/>
  </w:style>
  <w:style w:type="numbering" w:customStyle="1" w:styleId="Biecalista1">
    <w:name w:val="Bieżąca lista1"/>
    <w:uiPriority w:val="99"/>
    <w:rsid w:val="00193B15"/>
    <w:pPr>
      <w:numPr>
        <w:numId w:val="4"/>
      </w:numPr>
    </w:pPr>
  </w:style>
  <w:style w:type="paragraph" w:styleId="NormalnyWeb">
    <w:name w:val="Normal (Web)"/>
    <w:basedOn w:val="Normalny"/>
    <w:unhideWhenUsed/>
    <w:rsid w:val="00091341"/>
    <w:pPr>
      <w:spacing w:before="100" w:beforeAutospacing="1" w:after="100" w:afterAutospacing="1"/>
    </w:pPr>
    <w:rPr>
      <w:rFonts w:ascii="Times New Roman" w:eastAsia="Times New Roman" w:hAnsi="Times New Roman" w:cs="Times New Roman"/>
      <w:kern w:val="0"/>
      <w:lang w:eastAsia="pl-PL"/>
      <w14:ligatures w14:val="none"/>
    </w:rPr>
  </w:style>
  <w:style w:type="character" w:customStyle="1" w:styleId="apple-converted-space">
    <w:name w:val="apple-converted-space"/>
    <w:basedOn w:val="Domylnaczcionkaakapitu"/>
    <w:rsid w:val="00091341"/>
  </w:style>
  <w:style w:type="character" w:customStyle="1" w:styleId="apple-tab-span">
    <w:name w:val="apple-tab-span"/>
    <w:basedOn w:val="Domylnaczcionkaakapitu"/>
    <w:rsid w:val="00D7773C"/>
  </w:style>
  <w:style w:type="paragraph" w:styleId="Nagwekspisutreci">
    <w:name w:val="TOC Heading"/>
    <w:basedOn w:val="Nagwek1"/>
    <w:next w:val="Normalny"/>
    <w:uiPriority w:val="39"/>
    <w:unhideWhenUsed/>
    <w:qFormat/>
    <w:rsid w:val="001829AC"/>
    <w:pPr>
      <w:numPr>
        <w:numId w:val="0"/>
      </w:numPr>
      <w:spacing w:before="480" w:line="276" w:lineRule="auto"/>
      <w:outlineLvl w:val="9"/>
    </w:pPr>
    <w:rPr>
      <w:b/>
      <w:bCs/>
      <w:kern w:val="0"/>
      <w:sz w:val="28"/>
      <w:szCs w:val="28"/>
      <w:lang w:eastAsia="pl-PL"/>
      <w14:ligatures w14:val="none"/>
    </w:rPr>
  </w:style>
  <w:style w:type="paragraph" w:styleId="Spistreci1">
    <w:name w:val="toc 1"/>
    <w:basedOn w:val="Normalny"/>
    <w:next w:val="Normalny"/>
    <w:autoRedefine/>
    <w:uiPriority w:val="39"/>
    <w:unhideWhenUsed/>
    <w:rsid w:val="001829AC"/>
    <w:pPr>
      <w:spacing w:before="120" w:after="120"/>
    </w:pPr>
    <w:rPr>
      <w:rFonts w:cstheme="minorHAnsi"/>
      <w:b/>
      <w:bCs/>
      <w:caps/>
      <w:sz w:val="20"/>
      <w:szCs w:val="20"/>
    </w:rPr>
  </w:style>
  <w:style w:type="character" w:styleId="Hipercze">
    <w:name w:val="Hyperlink"/>
    <w:basedOn w:val="Domylnaczcionkaakapitu"/>
    <w:uiPriority w:val="99"/>
    <w:unhideWhenUsed/>
    <w:rsid w:val="001829AC"/>
    <w:rPr>
      <w:color w:val="0563C1" w:themeColor="hyperlink"/>
      <w:u w:val="single"/>
    </w:rPr>
  </w:style>
  <w:style w:type="paragraph" w:styleId="Spistreci2">
    <w:name w:val="toc 2"/>
    <w:basedOn w:val="Normalny"/>
    <w:next w:val="Normalny"/>
    <w:autoRedefine/>
    <w:uiPriority w:val="39"/>
    <w:unhideWhenUsed/>
    <w:rsid w:val="001829AC"/>
    <w:pPr>
      <w:ind w:left="240"/>
    </w:pPr>
    <w:rPr>
      <w:rFonts w:cstheme="minorHAnsi"/>
      <w:smallCaps/>
      <w:sz w:val="20"/>
      <w:szCs w:val="20"/>
    </w:rPr>
  </w:style>
  <w:style w:type="paragraph" w:styleId="Spistreci3">
    <w:name w:val="toc 3"/>
    <w:basedOn w:val="Normalny"/>
    <w:next w:val="Normalny"/>
    <w:autoRedefine/>
    <w:uiPriority w:val="39"/>
    <w:semiHidden/>
    <w:unhideWhenUsed/>
    <w:rsid w:val="001829AC"/>
    <w:pPr>
      <w:ind w:left="480"/>
    </w:pPr>
    <w:rPr>
      <w:rFonts w:cstheme="minorHAnsi"/>
      <w:i/>
      <w:iCs/>
      <w:sz w:val="20"/>
      <w:szCs w:val="20"/>
    </w:rPr>
  </w:style>
  <w:style w:type="paragraph" w:styleId="Spistreci4">
    <w:name w:val="toc 4"/>
    <w:basedOn w:val="Normalny"/>
    <w:next w:val="Normalny"/>
    <w:autoRedefine/>
    <w:uiPriority w:val="39"/>
    <w:semiHidden/>
    <w:unhideWhenUsed/>
    <w:rsid w:val="001829AC"/>
    <w:pPr>
      <w:ind w:left="720"/>
    </w:pPr>
    <w:rPr>
      <w:rFonts w:cstheme="minorHAnsi"/>
      <w:sz w:val="18"/>
      <w:szCs w:val="18"/>
    </w:rPr>
  </w:style>
  <w:style w:type="paragraph" w:styleId="Spistreci5">
    <w:name w:val="toc 5"/>
    <w:basedOn w:val="Normalny"/>
    <w:next w:val="Normalny"/>
    <w:autoRedefine/>
    <w:uiPriority w:val="39"/>
    <w:semiHidden/>
    <w:unhideWhenUsed/>
    <w:rsid w:val="001829AC"/>
    <w:pPr>
      <w:ind w:left="960"/>
    </w:pPr>
    <w:rPr>
      <w:rFonts w:cstheme="minorHAnsi"/>
      <w:sz w:val="18"/>
      <w:szCs w:val="18"/>
    </w:rPr>
  </w:style>
  <w:style w:type="paragraph" w:styleId="Spistreci6">
    <w:name w:val="toc 6"/>
    <w:basedOn w:val="Normalny"/>
    <w:next w:val="Normalny"/>
    <w:autoRedefine/>
    <w:uiPriority w:val="39"/>
    <w:semiHidden/>
    <w:unhideWhenUsed/>
    <w:rsid w:val="001829AC"/>
    <w:pPr>
      <w:ind w:left="1200"/>
    </w:pPr>
    <w:rPr>
      <w:rFonts w:cstheme="minorHAnsi"/>
      <w:sz w:val="18"/>
      <w:szCs w:val="18"/>
    </w:rPr>
  </w:style>
  <w:style w:type="paragraph" w:styleId="Spistreci7">
    <w:name w:val="toc 7"/>
    <w:basedOn w:val="Normalny"/>
    <w:next w:val="Normalny"/>
    <w:autoRedefine/>
    <w:uiPriority w:val="39"/>
    <w:semiHidden/>
    <w:unhideWhenUsed/>
    <w:rsid w:val="001829AC"/>
    <w:pPr>
      <w:ind w:left="1440"/>
    </w:pPr>
    <w:rPr>
      <w:rFonts w:cstheme="minorHAnsi"/>
      <w:sz w:val="18"/>
      <w:szCs w:val="18"/>
    </w:rPr>
  </w:style>
  <w:style w:type="paragraph" w:styleId="Spistreci8">
    <w:name w:val="toc 8"/>
    <w:basedOn w:val="Normalny"/>
    <w:next w:val="Normalny"/>
    <w:autoRedefine/>
    <w:uiPriority w:val="39"/>
    <w:semiHidden/>
    <w:unhideWhenUsed/>
    <w:rsid w:val="001829AC"/>
    <w:pPr>
      <w:ind w:left="1680"/>
    </w:pPr>
    <w:rPr>
      <w:rFonts w:cstheme="minorHAnsi"/>
      <w:sz w:val="18"/>
      <w:szCs w:val="18"/>
    </w:rPr>
  </w:style>
  <w:style w:type="paragraph" w:styleId="Spistreci9">
    <w:name w:val="toc 9"/>
    <w:basedOn w:val="Normalny"/>
    <w:next w:val="Normalny"/>
    <w:autoRedefine/>
    <w:uiPriority w:val="39"/>
    <w:semiHidden/>
    <w:unhideWhenUsed/>
    <w:rsid w:val="001829AC"/>
    <w:pPr>
      <w:ind w:left="1920"/>
    </w:pPr>
    <w:rPr>
      <w:rFonts w:cstheme="minorHAnsi"/>
      <w:sz w:val="18"/>
      <w:szCs w:val="18"/>
    </w:rPr>
  </w:style>
  <w:style w:type="paragraph" w:styleId="Nagwek">
    <w:name w:val="header"/>
    <w:basedOn w:val="Normalny"/>
    <w:link w:val="NagwekZnak"/>
    <w:uiPriority w:val="99"/>
    <w:unhideWhenUsed/>
    <w:rsid w:val="004161EC"/>
    <w:pPr>
      <w:tabs>
        <w:tab w:val="center" w:pos="4536"/>
        <w:tab w:val="right" w:pos="9072"/>
      </w:tabs>
    </w:pPr>
  </w:style>
  <w:style w:type="character" w:customStyle="1" w:styleId="NagwekZnak">
    <w:name w:val="Nagłówek Znak"/>
    <w:basedOn w:val="Domylnaczcionkaakapitu"/>
    <w:link w:val="Nagwek"/>
    <w:uiPriority w:val="99"/>
    <w:rsid w:val="004161EC"/>
  </w:style>
  <w:style w:type="paragraph" w:styleId="Stopka">
    <w:name w:val="footer"/>
    <w:basedOn w:val="Normalny"/>
    <w:link w:val="StopkaZnak"/>
    <w:uiPriority w:val="99"/>
    <w:unhideWhenUsed/>
    <w:rsid w:val="004161EC"/>
    <w:pPr>
      <w:tabs>
        <w:tab w:val="center" w:pos="4536"/>
        <w:tab w:val="right" w:pos="9072"/>
      </w:tabs>
    </w:pPr>
  </w:style>
  <w:style w:type="character" w:customStyle="1" w:styleId="StopkaZnak">
    <w:name w:val="Stopka Znak"/>
    <w:basedOn w:val="Domylnaczcionkaakapitu"/>
    <w:link w:val="Stopka"/>
    <w:uiPriority w:val="99"/>
    <w:rsid w:val="004161EC"/>
  </w:style>
  <w:style w:type="character" w:customStyle="1" w:styleId="pointnormal">
    <w:name w:val="point_normal"/>
    <w:basedOn w:val="Domylnaczcionkaakapitu"/>
    <w:rsid w:val="00B34C46"/>
  </w:style>
  <w:style w:type="character" w:styleId="Odwoaniedokomentarza">
    <w:name w:val="annotation reference"/>
    <w:basedOn w:val="Domylnaczcionkaakapitu"/>
    <w:uiPriority w:val="99"/>
    <w:semiHidden/>
    <w:unhideWhenUsed/>
    <w:rsid w:val="007E500B"/>
    <w:rPr>
      <w:sz w:val="16"/>
      <w:szCs w:val="16"/>
    </w:rPr>
  </w:style>
  <w:style w:type="paragraph" w:styleId="Tekstkomentarza">
    <w:name w:val="annotation text"/>
    <w:basedOn w:val="Normalny"/>
    <w:link w:val="TekstkomentarzaZnak"/>
    <w:uiPriority w:val="99"/>
    <w:unhideWhenUsed/>
    <w:rsid w:val="007E500B"/>
    <w:pPr>
      <w:spacing w:after="160"/>
    </w:pPr>
    <w:rPr>
      <w:kern w:val="0"/>
      <w:sz w:val="20"/>
      <w:szCs w:val="20"/>
      <w14:ligatures w14:val="none"/>
    </w:rPr>
  </w:style>
  <w:style w:type="character" w:customStyle="1" w:styleId="TekstkomentarzaZnak">
    <w:name w:val="Tekst komentarza Znak"/>
    <w:basedOn w:val="Domylnaczcionkaakapitu"/>
    <w:link w:val="Tekstkomentarza"/>
    <w:uiPriority w:val="99"/>
    <w:rsid w:val="007E500B"/>
    <w:rPr>
      <w:kern w:val="0"/>
      <w:sz w:val="20"/>
      <w:szCs w:val="20"/>
      <w14:ligatures w14:val="none"/>
    </w:rPr>
  </w:style>
  <w:style w:type="paragraph" w:styleId="Tekstdymka">
    <w:name w:val="Balloon Text"/>
    <w:basedOn w:val="Normalny"/>
    <w:link w:val="TekstdymkaZnak"/>
    <w:uiPriority w:val="99"/>
    <w:semiHidden/>
    <w:unhideWhenUsed/>
    <w:rsid w:val="007E500B"/>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500B"/>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E76DE5"/>
    <w:rPr>
      <w:sz w:val="20"/>
      <w:szCs w:val="20"/>
    </w:rPr>
  </w:style>
  <w:style w:type="character" w:customStyle="1" w:styleId="TekstprzypisukocowegoZnak">
    <w:name w:val="Tekst przypisu końcowego Znak"/>
    <w:basedOn w:val="Domylnaczcionkaakapitu"/>
    <w:link w:val="Tekstprzypisukocowego"/>
    <w:uiPriority w:val="99"/>
    <w:semiHidden/>
    <w:rsid w:val="00E76DE5"/>
    <w:rPr>
      <w:sz w:val="20"/>
      <w:szCs w:val="20"/>
    </w:rPr>
  </w:style>
  <w:style w:type="character" w:styleId="Odwoanieprzypisukocowego">
    <w:name w:val="endnote reference"/>
    <w:basedOn w:val="Domylnaczcionkaakapitu"/>
    <w:uiPriority w:val="99"/>
    <w:semiHidden/>
    <w:unhideWhenUsed/>
    <w:rsid w:val="00E76DE5"/>
    <w:rPr>
      <w:vertAlign w:val="superscript"/>
    </w:rPr>
  </w:style>
  <w:style w:type="character" w:customStyle="1" w:styleId="apple-style-span">
    <w:name w:val="apple-style-span"/>
    <w:basedOn w:val="Domylnaczcionkaakapitu"/>
    <w:rsid w:val="00C51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655076">
      <w:bodyDiv w:val="1"/>
      <w:marLeft w:val="0"/>
      <w:marRight w:val="0"/>
      <w:marTop w:val="0"/>
      <w:marBottom w:val="0"/>
      <w:divBdr>
        <w:top w:val="none" w:sz="0" w:space="0" w:color="auto"/>
        <w:left w:val="none" w:sz="0" w:space="0" w:color="auto"/>
        <w:bottom w:val="none" w:sz="0" w:space="0" w:color="auto"/>
        <w:right w:val="none" w:sz="0" w:space="0" w:color="auto"/>
      </w:divBdr>
      <w:divsChild>
        <w:div w:id="1534803168">
          <w:marLeft w:val="0"/>
          <w:marRight w:val="0"/>
          <w:marTop w:val="0"/>
          <w:marBottom w:val="0"/>
          <w:divBdr>
            <w:top w:val="none" w:sz="0" w:space="0" w:color="auto"/>
            <w:left w:val="none" w:sz="0" w:space="0" w:color="auto"/>
            <w:bottom w:val="none" w:sz="0" w:space="0" w:color="auto"/>
            <w:right w:val="none" w:sz="0" w:space="0" w:color="auto"/>
          </w:divBdr>
          <w:divsChild>
            <w:div w:id="1495607905">
              <w:marLeft w:val="0"/>
              <w:marRight w:val="0"/>
              <w:marTop w:val="0"/>
              <w:marBottom w:val="0"/>
              <w:divBdr>
                <w:top w:val="none" w:sz="0" w:space="0" w:color="auto"/>
                <w:left w:val="none" w:sz="0" w:space="0" w:color="auto"/>
                <w:bottom w:val="none" w:sz="0" w:space="0" w:color="auto"/>
                <w:right w:val="none" w:sz="0" w:space="0" w:color="auto"/>
              </w:divBdr>
              <w:divsChild>
                <w:div w:id="90125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9372">
      <w:bodyDiv w:val="1"/>
      <w:marLeft w:val="0"/>
      <w:marRight w:val="0"/>
      <w:marTop w:val="0"/>
      <w:marBottom w:val="0"/>
      <w:divBdr>
        <w:top w:val="none" w:sz="0" w:space="0" w:color="auto"/>
        <w:left w:val="none" w:sz="0" w:space="0" w:color="auto"/>
        <w:bottom w:val="none" w:sz="0" w:space="0" w:color="auto"/>
        <w:right w:val="none" w:sz="0" w:space="0" w:color="auto"/>
      </w:divBdr>
    </w:div>
    <w:div w:id="338166024">
      <w:bodyDiv w:val="1"/>
      <w:marLeft w:val="0"/>
      <w:marRight w:val="0"/>
      <w:marTop w:val="0"/>
      <w:marBottom w:val="0"/>
      <w:divBdr>
        <w:top w:val="none" w:sz="0" w:space="0" w:color="auto"/>
        <w:left w:val="none" w:sz="0" w:space="0" w:color="auto"/>
        <w:bottom w:val="none" w:sz="0" w:space="0" w:color="auto"/>
        <w:right w:val="none" w:sz="0" w:space="0" w:color="auto"/>
      </w:divBdr>
    </w:div>
    <w:div w:id="435557801">
      <w:bodyDiv w:val="1"/>
      <w:marLeft w:val="0"/>
      <w:marRight w:val="0"/>
      <w:marTop w:val="0"/>
      <w:marBottom w:val="0"/>
      <w:divBdr>
        <w:top w:val="none" w:sz="0" w:space="0" w:color="auto"/>
        <w:left w:val="none" w:sz="0" w:space="0" w:color="auto"/>
        <w:bottom w:val="none" w:sz="0" w:space="0" w:color="auto"/>
        <w:right w:val="none" w:sz="0" w:space="0" w:color="auto"/>
      </w:divBdr>
    </w:div>
    <w:div w:id="594477059">
      <w:bodyDiv w:val="1"/>
      <w:marLeft w:val="0"/>
      <w:marRight w:val="0"/>
      <w:marTop w:val="0"/>
      <w:marBottom w:val="0"/>
      <w:divBdr>
        <w:top w:val="none" w:sz="0" w:space="0" w:color="auto"/>
        <w:left w:val="none" w:sz="0" w:space="0" w:color="auto"/>
        <w:bottom w:val="none" w:sz="0" w:space="0" w:color="auto"/>
        <w:right w:val="none" w:sz="0" w:space="0" w:color="auto"/>
      </w:divBdr>
    </w:div>
    <w:div w:id="829056582">
      <w:bodyDiv w:val="1"/>
      <w:marLeft w:val="0"/>
      <w:marRight w:val="0"/>
      <w:marTop w:val="0"/>
      <w:marBottom w:val="0"/>
      <w:divBdr>
        <w:top w:val="none" w:sz="0" w:space="0" w:color="auto"/>
        <w:left w:val="none" w:sz="0" w:space="0" w:color="auto"/>
        <w:bottom w:val="none" w:sz="0" w:space="0" w:color="auto"/>
        <w:right w:val="none" w:sz="0" w:space="0" w:color="auto"/>
      </w:divBdr>
    </w:div>
    <w:div w:id="836068858">
      <w:bodyDiv w:val="1"/>
      <w:marLeft w:val="0"/>
      <w:marRight w:val="0"/>
      <w:marTop w:val="0"/>
      <w:marBottom w:val="0"/>
      <w:divBdr>
        <w:top w:val="none" w:sz="0" w:space="0" w:color="auto"/>
        <w:left w:val="none" w:sz="0" w:space="0" w:color="auto"/>
        <w:bottom w:val="none" w:sz="0" w:space="0" w:color="auto"/>
        <w:right w:val="none" w:sz="0" w:space="0" w:color="auto"/>
      </w:divBdr>
      <w:divsChild>
        <w:div w:id="696471632">
          <w:marLeft w:val="0"/>
          <w:marRight w:val="0"/>
          <w:marTop w:val="0"/>
          <w:marBottom w:val="0"/>
          <w:divBdr>
            <w:top w:val="none" w:sz="0" w:space="0" w:color="auto"/>
            <w:left w:val="none" w:sz="0" w:space="0" w:color="auto"/>
            <w:bottom w:val="none" w:sz="0" w:space="0" w:color="auto"/>
            <w:right w:val="none" w:sz="0" w:space="0" w:color="auto"/>
          </w:divBdr>
          <w:divsChild>
            <w:div w:id="904604806">
              <w:marLeft w:val="0"/>
              <w:marRight w:val="0"/>
              <w:marTop w:val="0"/>
              <w:marBottom w:val="0"/>
              <w:divBdr>
                <w:top w:val="none" w:sz="0" w:space="0" w:color="auto"/>
                <w:left w:val="none" w:sz="0" w:space="0" w:color="auto"/>
                <w:bottom w:val="none" w:sz="0" w:space="0" w:color="auto"/>
                <w:right w:val="none" w:sz="0" w:space="0" w:color="auto"/>
              </w:divBdr>
              <w:divsChild>
                <w:div w:id="1093863806">
                  <w:marLeft w:val="0"/>
                  <w:marRight w:val="0"/>
                  <w:marTop w:val="0"/>
                  <w:marBottom w:val="0"/>
                  <w:divBdr>
                    <w:top w:val="none" w:sz="0" w:space="0" w:color="auto"/>
                    <w:left w:val="none" w:sz="0" w:space="0" w:color="auto"/>
                    <w:bottom w:val="none" w:sz="0" w:space="0" w:color="auto"/>
                    <w:right w:val="none" w:sz="0" w:space="0" w:color="auto"/>
                  </w:divBdr>
                  <w:divsChild>
                    <w:div w:id="154293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673724">
      <w:bodyDiv w:val="1"/>
      <w:marLeft w:val="0"/>
      <w:marRight w:val="0"/>
      <w:marTop w:val="0"/>
      <w:marBottom w:val="0"/>
      <w:divBdr>
        <w:top w:val="none" w:sz="0" w:space="0" w:color="auto"/>
        <w:left w:val="none" w:sz="0" w:space="0" w:color="auto"/>
        <w:bottom w:val="none" w:sz="0" w:space="0" w:color="auto"/>
        <w:right w:val="none" w:sz="0" w:space="0" w:color="auto"/>
      </w:divBdr>
    </w:div>
    <w:div w:id="1003126066">
      <w:bodyDiv w:val="1"/>
      <w:marLeft w:val="0"/>
      <w:marRight w:val="0"/>
      <w:marTop w:val="0"/>
      <w:marBottom w:val="0"/>
      <w:divBdr>
        <w:top w:val="none" w:sz="0" w:space="0" w:color="auto"/>
        <w:left w:val="none" w:sz="0" w:space="0" w:color="auto"/>
        <w:bottom w:val="none" w:sz="0" w:space="0" w:color="auto"/>
        <w:right w:val="none" w:sz="0" w:space="0" w:color="auto"/>
      </w:divBdr>
    </w:div>
    <w:div w:id="1016618847">
      <w:bodyDiv w:val="1"/>
      <w:marLeft w:val="0"/>
      <w:marRight w:val="0"/>
      <w:marTop w:val="0"/>
      <w:marBottom w:val="0"/>
      <w:divBdr>
        <w:top w:val="none" w:sz="0" w:space="0" w:color="auto"/>
        <w:left w:val="none" w:sz="0" w:space="0" w:color="auto"/>
        <w:bottom w:val="none" w:sz="0" w:space="0" w:color="auto"/>
        <w:right w:val="none" w:sz="0" w:space="0" w:color="auto"/>
      </w:divBdr>
      <w:divsChild>
        <w:div w:id="109397575">
          <w:marLeft w:val="0"/>
          <w:marRight w:val="0"/>
          <w:marTop w:val="0"/>
          <w:marBottom w:val="0"/>
          <w:divBdr>
            <w:top w:val="none" w:sz="0" w:space="0" w:color="auto"/>
            <w:left w:val="none" w:sz="0" w:space="0" w:color="auto"/>
            <w:bottom w:val="none" w:sz="0" w:space="0" w:color="auto"/>
            <w:right w:val="none" w:sz="0" w:space="0" w:color="auto"/>
          </w:divBdr>
          <w:divsChild>
            <w:div w:id="1722514114">
              <w:marLeft w:val="0"/>
              <w:marRight w:val="0"/>
              <w:marTop w:val="0"/>
              <w:marBottom w:val="0"/>
              <w:divBdr>
                <w:top w:val="none" w:sz="0" w:space="0" w:color="auto"/>
                <w:left w:val="none" w:sz="0" w:space="0" w:color="auto"/>
                <w:bottom w:val="none" w:sz="0" w:space="0" w:color="auto"/>
                <w:right w:val="none" w:sz="0" w:space="0" w:color="auto"/>
              </w:divBdr>
              <w:divsChild>
                <w:div w:id="1885212906">
                  <w:marLeft w:val="0"/>
                  <w:marRight w:val="0"/>
                  <w:marTop w:val="0"/>
                  <w:marBottom w:val="0"/>
                  <w:divBdr>
                    <w:top w:val="none" w:sz="0" w:space="0" w:color="auto"/>
                    <w:left w:val="none" w:sz="0" w:space="0" w:color="auto"/>
                    <w:bottom w:val="none" w:sz="0" w:space="0" w:color="auto"/>
                    <w:right w:val="none" w:sz="0" w:space="0" w:color="auto"/>
                  </w:divBdr>
                  <w:divsChild>
                    <w:div w:id="7473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094135">
      <w:bodyDiv w:val="1"/>
      <w:marLeft w:val="0"/>
      <w:marRight w:val="0"/>
      <w:marTop w:val="0"/>
      <w:marBottom w:val="0"/>
      <w:divBdr>
        <w:top w:val="none" w:sz="0" w:space="0" w:color="auto"/>
        <w:left w:val="none" w:sz="0" w:space="0" w:color="auto"/>
        <w:bottom w:val="none" w:sz="0" w:space="0" w:color="auto"/>
        <w:right w:val="none" w:sz="0" w:space="0" w:color="auto"/>
      </w:divBdr>
    </w:div>
    <w:div w:id="1349603993">
      <w:bodyDiv w:val="1"/>
      <w:marLeft w:val="0"/>
      <w:marRight w:val="0"/>
      <w:marTop w:val="0"/>
      <w:marBottom w:val="0"/>
      <w:divBdr>
        <w:top w:val="none" w:sz="0" w:space="0" w:color="auto"/>
        <w:left w:val="none" w:sz="0" w:space="0" w:color="auto"/>
        <w:bottom w:val="none" w:sz="0" w:space="0" w:color="auto"/>
        <w:right w:val="none" w:sz="0" w:space="0" w:color="auto"/>
      </w:divBdr>
    </w:div>
    <w:div w:id="1382746426">
      <w:bodyDiv w:val="1"/>
      <w:marLeft w:val="0"/>
      <w:marRight w:val="0"/>
      <w:marTop w:val="0"/>
      <w:marBottom w:val="0"/>
      <w:divBdr>
        <w:top w:val="none" w:sz="0" w:space="0" w:color="auto"/>
        <w:left w:val="none" w:sz="0" w:space="0" w:color="auto"/>
        <w:bottom w:val="none" w:sz="0" w:space="0" w:color="auto"/>
        <w:right w:val="none" w:sz="0" w:space="0" w:color="auto"/>
      </w:divBdr>
    </w:div>
    <w:div w:id="1511942562">
      <w:bodyDiv w:val="1"/>
      <w:marLeft w:val="0"/>
      <w:marRight w:val="0"/>
      <w:marTop w:val="0"/>
      <w:marBottom w:val="0"/>
      <w:divBdr>
        <w:top w:val="none" w:sz="0" w:space="0" w:color="auto"/>
        <w:left w:val="none" w:sz="0" w:space="0" w:color="auto"/>
        <w:bottom w:val="none" w:sz="0" w:space="0" w:color="auto"/>
        <w:right w:val="none" w:sz="0" w:space="0" w:color="auto"/>
      </w:divBdr>
    </w:div>
    <w:div w:id="1541018696">
      <w:bodyDiv w:val="1"/>
      <w:marLeft w:val="0"/>
      <w:marRight w:val="0"/>
      <w:marTop w:val="0"/>
      <w:marBottom w:val="0"/>
      <w:divBdr>
        <w:top w:val="none" w:sz="0" w:space="0" w:color="auto"/>
        <w:left w:val="none" w:sz="0" w:space="0" w:color="auto"/>
        <w:bottom w:val="none" w:sz="0" w:space="0" w:color="auto"/>
        <w:right w:val="none" w:sz="0" w:space="0" w:color="auto"/>
      </w:divBdr>
    </w:div>
    <w:div w:id="1677682376">
      <w:bodyDiv w:val="1"/>
      <w:marLeft w:val="0"/>
      <w:marRight w:val="0"/>
      <w:marTop w:val="0"/>
      <w:marBottom w:val="0"/>
      <w:divBdr>
        <w:top w:val="none" w:sz="0" w:space="0" w:color="auto"/>
        <w:left w:val="none" w:sz="0" w:space="0" w:color="auto"/>
        <w:bottom w:val="none" w:sz="0" w:space="0" w:color="auto"/>
        <w:right w:val="none" w:sz="0" w:space="0" w:color="auto"/>
      </w:divBdr>
    </w:div>
    <w:div w:id="1719743540">
      <w:bodyDiv w:val="1"/>
      <w:marLeft w:val="0"/>
      <w:marRight w:val="0"/>
      <w:marTop w:val="0"/>
      <w:marBottom w:val="0"/>
      <w:divBdr>
        <w:top w:val="none" w:sz="0" w:space="0" w:color="auto"/>
        <w:left w:val="none" w:sz="0" w:space="0" w:color="auto"/>
        <w:bottom w:val="none" w:sz="0" w:space="0" w:color="auto"/>
        <w:right w:val="none" w:sz="0" w:space="0" w:color="auto"/>
      </w:divBdr>
    </w:div>
    <w:div w:id="1721976941">
      <w:bodyDiv w:val="1"/>
      <w:marLeft w:val="0"/>
      <w:marRight w:val="0"/>
      <w:marTop w:val="0"/>
      <w:marBottom w:val="0"/>
      <w:divBdr>
        <w:top w:val="none" w:sz="0" w:space="0" w:color="auto"/>
        <w:left w:val="none" w:sz="0" w:space="0" w:color="auto"/>
        <w:bottom w:val="none" w:sz="0" w:space="0" w:color="auto"/>
        <w:right w:val="none" w:sz="0" w:space="0" w:color="auto"/>
      </w:divBdr>
      <w:divsChild>
        <w:div w:id="1689217674">
          <w:marLeft w:val="0"/>
          <w:marRight w:val="0"/>
          <w:marTop w:val="0"/>
          <w:marBottom w:val="0"/>
          <w:divBdr>
            <w:top w:val="none" w:sz="0" w:space="0" w:color="auto"/>
            <w:left w:val="none" w:sz="0" w:space="0" w:color="auto"/>
            <w:bottom w:val="none" w:sz="0" w:space="0" w:color="auto"/>
            <w:right w:val="none" w:sz="0" w:space="0" w:color="auto"/>
          </w:divBdr>
          <w:divsChild>
            <w:div w:id="1680235149">
              <w:marLeft w:val="0"/>
              <w:marRight w:val="0"/>
              <w:marTop w:val="0"/>
              <w:marBottom w:val="0"/>
              <w:divBdr>
                <w:top w:val="none" w:sz="0" w:space="0" w:color="auto"/>
                <w:left w:val="none" w:sz="0" w:space="0" w:color="auto"/>
                <w:bottom w:val="none" w:sz="0" w:space="0" w:color="auto"/>
                <w:right w:val="none" w:sz="0" w:space="0" w:color="auto"/>
              </w:divBdr>
              <w:divsChild>
                <w:div w:id="1704791260">
                  <w:marLeft w:val="0"/>
                  <w:marRight w:val="0"/>
                  <w:marTop w:val="0"/>
                  <w:marBottom w:val="0"/>
                  <w:divBdr>
                    <w:top w:val="none" w:sz="0" w:space="0" w:color="auto"/>
                    <w:left w:val="none" w:sz="0" w:space="0" w:color="auto"/>
                    <w:bottom w:val="none" w:sz="0" w:space="0" w:color="auto"/>
                    <w:right w:val="none" w:sz="0" w:space="0" w:color="auto"/>
                  </w:divBdr>
                  <w:divsChild>
                    <w:div w:id="102085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328394">
      <w:bodyDiv w:val="1"/>
      <w:marLeft w:val="0"/>
      <w:marRight w:val="0"/>
      <w:marTop w:val="0"/>
      <w:marBottom w:val="0"/>
      <w:divBdr>
        <w:top w:val="none" w:sz="0" w:space="0" w:color="auto"/>
        <w:left w:val="none" w:sz="0" w:space="0" w:color="auto"/>
        <w:bottom w:val="none" w:sz="0" w:space="0" w:color="auto"/>
        <w:right w:val="none" w:sz="0" w:space="0" w:color="auto"/>
      </w:divBdr>
      <w:divsChild>
        <w:div w:id="462775169">
          <w:marLeft w:val="0"/>
          <w:marRight w:val="0"/>
          <w:marTop w:val="0"/>
          <w:marBottom w:val="0"/>
          <w:divBdr>
            <w:top w:val="none" w:sz="0" w:space="0" w:color="auto"/>
            <w:left w:val="none" w:sz="0" w:space="0" w:color="auto"/>
            <w:bottom w:val="none" w:sz="0" w:space="0" w:color="auto"/>
            <w:right w:val="none" w:sz="0" w:space="0" w:color="auto"/>
          </w:divBdr>
          <w:divsChild>
            <w:div w:id="1042287944">
              <w:marLeft w:val="0"/>
              <w:marRight w:val="0"/>
              <w:marTop w:val="0"/>
              <w:marBottom w:val="0"/>
              <w:divBdr>
                <w:top w:val="none" w:sz="0" w:space="0" w:color="auto"/>
                <w:left w:val="none" w:sz="0" w:space="0" w:color="auto"/>
                <w:bottom w:val="none" w:sz="0" w:space="0" w:color="auto"/>
                <w:right w:val="none" w:sz="0" w:space="0" w:color="auto"/>
              </w:divBdr>
              <w:divsChild>
                <w:div w:id="1648701195">
                  <w:marLeft w:val="0"/>
                  <w:marRight w:val="0"/>
                  <w:marTop w:val="0"/>
                  <w:marBottom w:val="0"/>
                  <w:divBdr>
                    <w:top w:val="none" w:sz="0" w:space="0" w:color="auto"/>
                    <w:left w:val="none" w:sz="0" w:space="0" w:color="auto"/>
                    <w:bottom w:val="none" w:sz="0" w:space="0" w:color="auto"/>
                    <w:right w:val="none" w:sz="0" w:space="0" w:color="auto"/>
                  </w:divBdr>
                  <w:divsChild>
                    <w:div w:id="213740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449795">
      <w:bodyDiv w:val="1"/>
      <w:marLeft w:val="0"/>
      <w:marRight w:val="0"/>
      <w:marTop w:val="0"/>
      <w:marBottom w:val="0"/>
      <w:divBdr>
        <w:top w:val="none" w:sz="0" w:space="0" w:color="auto"/>
        <w:left w:val="none" w:sz="0" w:space="0" w:color="auto"/>
        <w:bottom w:val="none" w:sz="0" w:space="0" w:color="auto"/>
        <w:right w:val="none" w:sz="0" w:space="0" w:color="auto"/>
      </w:divBdr>
      <w:divsChild>
        <w:div w:id="1482192206">
          <w:marLeft w:val="0"/>
          <w:marRight w:val="0"/>
          <w:marTop w:val="0"/>
          <w:marBottom w:val="0"/>
          <w:divBdr>
            <w:top w:val="none" w:sz="0" w:space="0" w:color="auto"/>
            <w:left w:val="none" w:sz="0" w:space="0" w:color="auto"/>
            <w:bottom w:val="none" w:sz="0" w:space="0" w:color="auto"/>
            <w:right w:val="none" w:sz="0" w:space="0" w:color="auto"/>
          </w:divBdr>
          <w:divsChild>
            <w:div w:id="1417050009">
              <w:marLeft w:val="0"/>
              <w:marRight w:val="0"/>
              <w:marTop w:val="0"/>
              <w:marBottom w:val="0"/>
              <w:divBdr>
                <w:top w:val="none" w:sz="0" w:space="0" w:color="auto"/>
                <w:left w:val="none" w:sz="0" w:space="0" w:color="auto"/>
                <w:bottom w:val="none" w:sz="0" w:space="0" w:color="auto"/>
                <w:right w:val="none" w:sz="0" w:space="0" w:color="auto"/>
              </w:divBdr>
              <w:divsChild>
                <w:div w:id="333338966">
                  <w:marLeft w:val="0"/>
                  <w:marRight w:val="0"/>
                  <w:marTop w:val="0"/>
                  <w:marBottom w:val="0"/>
                  <w:divBdr>
                    <w:top w:val="none" w:sz="0" w:space="0" w:color="auto"/>
                    <w:left w:val="none" w:sz="0" w:space="0" w:color="auto"/>
                    <w:bottom w:val="none" w:sz="0" w:space="0" w:color="auto"/>
                    <w:right w:val="none" w:sz="0" w:space="0" w:color="auto"/>
                  </w:divBdr>
                  <w:divsChild>
                    <w:div w:id="30188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897306">
      <w:bodyDiv w:val="1"/>
      <w:marLeft w:val="0"/>
      <w:marRight w:val="0"/>
      <w:marTop w:val="0"/>
      <w:marBottom w:val="0"/>
      <w:divBdr>
        <w:top w:val="none" w:sz="0" w:space="0" w:color="auto"/>
        <w:left w:val="none" w:sz="0" w:space="0" w:color="auto"/>
        <w:bottom w:val="none" w:sz="0" w:space="0" w:color="auto"/>
        <w:right w:val="none" w:sz="0" w:space="0" w:color="auto"/>
      </w:divBdr>
    </w:div>
    <w:div w:id="1797992678">
      <w:bodyDiv w:val="1"/>
      <w:marLeft w:val="0"/>
      <w:marRight w:val="0"/>
      <w:marTop w:val="0"/>
      <w:marBottom w:val="0"/>
      <w:divBdr>
        <w:top w:val="none" w:sz="0" w:space="0" w:color="auto"/>
        <w:left w:val="none" w:sz="0" w:space="0" w:color="auto"/>
        <w:bottom w:val="none" w:sz="0" w:space="0" w:color="auto"/>
        <w:right w:val="none" w:sz="0" w:space="0" w:color="auto"/>
      </w:divBdr>
    </w:div>
    <w:div w:id="1816334387">
      <w:bodyDiv w:val="1"/>
      <w:marLeft w:val="0"/>
      <w:marRight w:val="0"/>
      <w:marTop w:val="0"/>
      <w:marBottom w:val="0"/>
      <w:divBdr>
        <w:top w:val="none" w:sz="0" w:space="0" w:color="auto"/>
        <w:left w:val="none" w:sz="0" w:space="0" w:color="auto"/>
        <w:bottom w:val="none" w:sz="0" w:space="0" w:color="auto"/>
        <w:right w:val="none" w:sz="0" w:space="0" w:color="auto"/>
      </w:divBdr>
      <w:divsChild>
        <w:div w:id="1532722388">
          <w:marLeft w:val="0"/>
          <w:marRight w:val="0"/>
          <w:marTop w:val="0"/>
          <w:marBottom w:val="0"/>
          <w:divBdr>
            <w:top w:val="none" w:sz="0" w:space="0" w:color="auto"/>
            <w:left w:val="none" w:sz="0" w:space="0" w:color="auto"/>
            <w:bottom w:val="none" w:sz="0" w:space="0" w:color="auto"/>
            <w:right w:val="none" w:sz="0" w:space="0" w:color="auto"/>
          </w:divBdr>
          <w:divsChild>
            <w:div w:id="2066562425">
              <w:marLeft w:val="0"/>
              <w:marRight w:val="0"/>
              <w:marTop w:val="0"/>
              <w:marBottom w:val="0"/>
              <w:divBdr>
                <w:top w:val="none" w:sz="0" w:space="0" w:color="auto"/>
                <w:left w:val="none" w:sz="0" w:space="0" w:color="auto"/>
                <w:bottom w:val="none" w:sz="0" w:space="0" w:color="auto"/>
                <w:right w:val="none" w:sz="0" w:space="0" w:color="auto"/>
              </w:divBdr>
              <w:divsChild>
                <w:div w:id="469590566">
                  <w:marLeft w:val="0"/>
                  <w:marRight w:val="0"/>
                  <w:marTop w:val="0"/>
                  <w:marBottom w:val="0"/>
                  <w:divBdr>
                    <w:top w:val="none" w:sz="0" w:space="0" w:color="auto"/>
                    <w:left w:val="none" w:sz="0" w:space="0" w:color="auto"/>
                    <w:bottom w:val="none" w:sz="0" w:space="0" w:color="auto"/>
                    <w:right w:val="none" w:sz="0" w:space="0" w:color="auto"/>
                  </w:divBdr>
                  <w:divsChild>
                    <w:div w:id="20502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504857">
      <w:bodyDiv w:val="1"/>
      <w:marLeft w:val="0"/>
      <w:marRight w:val="0"/>
      <w:marTop w:val="0"/>
      <w:marBottom w:val="0"/>
      <w:divBdr>
        <w:top w:val="none" w:sz="0" w:space="0" w:color="auto"/>
        <w:left w:val="none" w:sz="0" w:space="0" w:color="auto"/>
        <w:bottom w:val="none" w:sz="0" w:space="0" w:color="auto"/>
        <w:right w:val="none" w:sz="0" w:space="0" w:color="auto"/>
      </w:divBdr>
      <w:divsChild>
        <w:div w:id="719406702">
          <w:marLeft w:val="0"/>
          <w:marRight w:val="0"/>
          <w:marTop w:val="0"/>
          <w:marBottom w:val="0"/>
          <w:divBdr>
            <w:top w:val="none" w:sz="0" w:space="0" w:color="auto"/>
            <w:left w:val="none" w:sz="0" w:space="0" w:color="auto"/>
            <w:bottom w:val="none" w:sz="0" w:space="0" w:color="auto"/>
            <w:right w:val="none" w:sz="0" w:space="0" w:color="auto"/>
          </w:divBdr>
          <w:divsChild>
            <w:div w:id="885876637">
              <w:marLeft w:val="0"/>
              <w:marRight w:val="0"/>
              <w:marTop w:val="0"/>
              <w:marBottom w:val="0"/>
              <w:divBdr>
                <w:top w:val="none" w:sz="0" w:space="0" w:color="auto"/>
                <w:left w:val="none" w:sz="0" w:space="0" w:color="auto"/>
                <w:bottom w:val="none" w:sz="0" w:space="0" w:color="auto"/>
                <w:right w:val="none" w:sz="0" w:space="0" w:color="auto"/>
              </w:divBdr>
              <w:divsChild>
                <w:div w:id="1122848955">
                  <w:marLeft w:val="0"/>
                  <w:marRight w:val="0"/>
                  <w:marTop w:val="0"/>
                  <w:marBottom w:val="0"/>
                  <w:divBdr>
                    <w:top w:val="none" w:sz="0" w:space="0" w:color="auto"/>
                    <w:left w:val="none" w:sz="0" w:space="0" w:color="auto"/>
                    <w:bottom w:val="none" w:sz="0" w:space="0" w:color="auto"/>
                    <w:right w:val="none" w:sz="0" w:space="0" w:color="auto"/>
                  </w:divBdr>
                  <w:divsChild>
                    <w:div w:id="168789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088426">
      <w:bodyDiv w:val="1"/>
      <w:marLeft w:val="0"/>
      <w:marRight w:val="0"/>
      <w:marTop w:val="0"/>
      <w:marBottom w:val="0"/>
      <w:divBdr>
        <w:top w:val="none" w:sz="0" w:space="0" w:color="auto"/>
        <w:left w:val="none" w:sz="0" w:space="0" w:color="auto"/>
        <w:bottom w:val="none" w:sz="0" w:space="0" w:color="auto"/>
        <w:right w:val="none" w:sz="0" w:space="0" w:color="auto"/>
      </w:divBdr>
    </w:div>
    <w:div w:id="2094858610">
      <w:bodyDiv w:val="1"/>
      <w:marLeft w:val="0"/>
      <w:marRight w:val="0"/>
      <w:marTop w:val="0"/>
      <w:marBottom w:val="0"/>
      <w:divBdr>
        <w:top w:val="none" w:sz="0" w:space="0" w:color="auto"/>
        <w:left w:val="none" w:sz="0" w:space="0" w:color="auto"/>
        <w:bottom w:val="none" w:sz="0" w:space="0" w:color="auto"/>
        <w:right w:val="none" w:sz="0" w:space="0" w:color="auto"/>
      </w:divBdr>
    </w:div>
    <w:div w:id="2124954649">
      <w:bodyDiv w:val="1"/>
      <w:marLeft w:val="0"/>
      <w:marRight w:val="0"/>
      <w:marTop w:val="0"/>
      <w:marBottom w:val="0"/>
      <w:divBdr>
        <w:top w:val="none" w:sz="0" w:space="0" w:color="auto"/>
        <w:left w:val="none" w:sz="0" w:space="0" w:color="auto"/>
        <w:bottom w:val="none" w:sz="0" w:space="0" w:color="auto"/>
        <w:right w:val="none" w:sz="0" w:space="0" w:color="auto"/>
      </w:divBdr>
    </w:div>
    <w:div w:id="2145149545">
      <w:bodyDiv w:val="1"/>
      <w:marLeft w:val="0"/>
      <w:marRight w:val="0"/>
      <w:marTop w:val="0"/>
      <w:marBottom w:val="0"/>
      <w:divBdr>
        <w:top w:val="none" w:sz="0" w:space="0" w:color="auto"/>
        <w:left w:val="none" w:sz="0" w:space="0" w:color="auto"/>
        <w:bottom w:val="none" w:sz="0" w:space="0" w:color="auto"/>
        <w:right w:val="none" w:sz="0" w:space="0" w:color="auto"/>
      </w:divBdr>
      <w:divsChild>
        <w:div w:id="754664786">
          <w:marLeft w:val="0"/>
          <w:marRight w:val="0"/>
          <w:marTop w:val="0"/>
          <w:marBottom w:val="0"/>
          <w:divBdr>
            <w:top w:val="none" w:sz="0" w:space="0" w:color="auto"/>
            <w:left w:val="none" w:sz="0" w:space="0" w:color="auto"/>
            <w:bottom w:val="none" w:sz="0" w:space="0" w:color="auto"/>
            <w:right w:val="none" w:sz="0" w:space="0" w:color="auto"/>
          </w:divBdr>
          <w:divsChild>
            <w:div w:id="286813683">
              <w:marLeft w:val="0"/>
              <w:marRight w:val="0"/>
              <w:marTop w:val="0"/>
              <w:marBottom w:val="0"/>
              <w:divBdr>
                <w:top w:val="none" w:sz="0" w:space="0" w:color="auto"/>
                <w:left w:val="none" w:sz="0" w:space="0" w:color="auto"/>
                <w:bottom w:val="none" w:sz="0" w:space="0" w:color="auto"/>
                <w:right w:val="none" w:sz="0" w:space="0" w:color="auto"/>
              </w:divBdr>
              <w:divsChild>
                <w:div w:id="1369986575">
                  <w:marLeft w:val="0"/>
                  <w:marRight w:val="0"/>
                  <w:marTop w:val="0"/>
                  <w:marBottom w:val="0"/>
                  <w:divBdr>
                    <w:top w:val="none" w:sz="0" w:space="0" w:color="auto"/>
                    <w:left w:val="none" w:sz="0" w:space="0" w:color="auto"/>
                    <w:bottom w:val="none" w:sz="0" w:space="0" w:color="auto"/>
                    <w:right w:val="none" w:sz="0" w:space="0" w:color="auto"/>
                  </w:divBdr>
                  <w:divsChild>
                    <w:div w:id="20992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ec.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EB217-A8EA-4DD0-BC04-8C422877A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36</Pages>
  <Words>14402</Words>
  <Characters>86413</Characters>
  <Application>Microsoft Office Word</Application>
  <DocSecurity>0</DocSecurity>
  <Lines>720</Lines>
  <Paragraphs>201</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100614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Ignaciuk</dc:creator>
  <cp:keywords/>
  <dc:description/>
  <cp:lastModifiedBy>Łukasz Dębowski</cp:lastModifiedBy>
  <cp:revision>3</cp:revision>
  <dcterms:created xsi:type="dcterms:W3CDTF">2024-09-30T16:13:00Z</dcterms:created>
  <dcterms:modified xsi:type="dcterms:W3CDTF">2024-09-30T16:19:00Z</dcterms:modified>
  <cp:category/>
</cp:coreProperties>
</file>